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82" w:rsidRDefault="00772382" w:rsidP="00E43392">
      <w:pPr>
        <w:pStyle w:val="Default"/>
        <w:rPr>
          <w:sz w:val="12"/>
          <w:szCs w:val="12"/>
        </w:rPr>
      </w:pPr>
    </w:p>
    <w:p w:rsidR="00772382" w:rsidRDefault="00772382" w:rsidP="00772382">
      <w:pPr>
        <w:pStyle w:val="Default"/>
        <w:rPr>
          <w:color w:val="auto"/>
        </w:rPr>
      </w:pPr>
    </w:p>
    <w:p w:rsidR="00772382" w:rsidRDefault="00772382" w:rsidP="00772382">
      <w:pPr>
        <w:pStyle w:val="Default"/>
        <w:rPr>
          <w:color w:val="auto"/>
        </w:rPr>
      </w:pPr>
    </w:p>
    <w:p w:rsidR="00772382" w:rsidRPr="00E21C5A" w:rsidRDefault="00772382" w:rsidP="00E43392">
      <w:pPr>
        <w:pStyle w:val="Default"/>
        <w:jc w:val="center"/>
        <w:rPr>
          <w:rFonts w:ascii="Arial Black" w:hAnsi="Arial Black"/>
          <w:b/>
          <w:bCs/>
          <w:color w:val="auto"/>
          <w:sz w:val="36"/>
          <w:szCs w:val="36"/>
        </w:rPr>
      </w:pPr>
      <w:r w:rsidRPr="00E21C5A">
        <w:rPr>
          <w:rFonts w:ascii="Arial Black" w:hAnsi="Arial Black"/>
          <w:b/>
          <w:bCs/>
          <w:color w:val="auto"/>
          <w:sz w:val="36"/>
          <w:szCs w:val="36"/>
        </w:rPr>
        <w:t xml:space="preserve">OSNOVNA ŠKOLA </w:t>
      </w:r>
      <w:r w:rsidR="00E43392" w:rsidRPr="00E21C5A">
        <w:rPr>
          <w:rFonts w:ascii="Arial Black" w:hAnsi="Arial Black"/>
          <w:b/>
          <w:bCs/>
          <w:color w:val="auto"/>
          <w:sz w:val="36"/>
          <w:szCs w:val="36"/>
        </w:rPr>
        <w:t>GRAČANI</w:t>
      </w:r>
    </w:p>
    <w:p w:rsidR="00E43392" w:rsidRDefault="00E43392" w:rsidP="00E43392">
      <w:pPr>
        <w:pStyle w:val="Default"/>
        <w:jc w:val="center"/>
        <w:rPr>
          <w:color w:val="auto"/>
          <w:sz w:val="36"/>
          <w:szCs w:val="36"/>
        </w:rPr>
      </w:pPr>
    </w:p>
    <w:p w:rsidR="00772382" w:rsidRDefault="00E43392" w:rsidP="00E43392">
      <w:pPr>
        <w:pStyle w:val="Default"/>
        <w:jc w:val="center"/>
        <w:rPr>
          <w:b/>
          <w:bCs/>
          <w:color w:val="auto"/>
          <w:sz w:val="28"/>
          <w:szCs w:val="28"/>
        </w:rPr>
      </w:pPr>
      <w:r>
        <w:rPr>
          <w:b/>
          <w:bCs/>
          <w:color w:val="auto"/>
          <w:sz w:val="28"/>
          <w:szCs w:val="28"/>
        </w:rPr>
        <w:t>GRAČANI 4A, 10 000 ZAGREB</w:t>
      </w: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772382">
      <w:pPr>
        <w:pStyle w:val="Default"/>
        <w:rPr>
          <w:b/>
          <w:bCs/>
          <w:color w:val="auto"/>
          <w:sz w:val="28"/>
          <w:szCs w:val="28"/>
        </w:rPr>
      </w:pPr>
    </w:p>
    <w:p w:rsidR="00E43392" w:rsidRDefault="00E43392" w:rsidP="00E43392">
      <w:pPr>
        <w:pStyle w:val="Default"/>
        <w:jc w:val="center"/>
        <w:rPr>
          <w:color w:val="auto"/>
          <w:sz w:val="28"/>
          <w:szCs w:val="28"/>
        </w:rPr>
      </w:pPr>
    </w:p>
    <w:p w:rsidR="00772382" w:rsidRDefault="00772382" w:rsidP="00E43392">
      <w:pPr>
        <w:pStyle w:val="Default"/>
        <w:jc w:val="center"/>
        <w:rPr>
          <w:color w:val="auto"/>
          <w:sz w:val="52"/>
          <w:szCs w:val="52"/>
        </w:rPr>
      </w:pPr>
      <w:r>
        <w:rPr>
          <w:b/>
          <w:bCs/>
          <w:i/>
          <w:iCs/>
          <w:color w:val="auto"/>
          <w:sz w:val="52"/>
          <w:szCs w:val="52"/>
        </w:rPr>
        <w:t>PRILOG PRAVILNIKU</w:t>
      </w:r>
    </w:p>
    <w:p w:rsidR="00772382" w:rsidRDefault="00772382" w:rsidP="00E43392">
      <w:pPr>
        <w:pStyle w:val="Default"/>
        <w:jc w:val="center"/>
        <w:rPr>
          <w:color w:val="auto"/>
          <w:sz w:val="52"/>
          <w:szCs w:val="52"/>
        </w:rPr>
      </w:pPr>
      <w:r>
        <w:rPr>
          <w:b/>
          <w:bCs/>
          <w:i/>
          <w:iCs/>
          <w:color w:val="auto"/>
          <w:sz w:val="52"/>
          <w:szCs w:val="52"/>
        </w:rPr>
        <w:t>O ZAŠTITI NA RADU -</w:t>
      </w:r>
    </w:p>
    <w:p w:rsidR="00772382" w:rsidRDefault="00772382" w:rsidP="00E43392">
      <w:pPr>
        <w:pStyle w:val="Default"/>
        <w:jc w:val="center"/>
        <w:rPr>
          <w:color w:val="auto"/>
          <w:sz w:val="52"/>
          <w:szCs w:val="52"/>
        </w:rPr>
      </w:pPr>
      <w:r>
        <w:rPr>
          <w:b/>
          <w:bCs/>
          <w:i/>
          <w:iCs/>
          <w:color w:val="auto"/>
          <w:sz w:val="52"/>
          <w:szCs w:val="52"/>
        </w:rPr>
        <w:t>osobna zaštitna sredstva</w:t>
      </w:r>
    </w:p>
    <w:p w:rsidR="00772382" w:rsidRDefault="00772382" w:rsidP="00772382">
      <w:pPr>
        <w:pStyle w:val="Default"/>
        <w:rPr>
          <w:color w:val="auto"/>
          <w:sz w:val="28"/>
          <w:szCs w:val="28"/>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E43392" w:rsidRDefault="00E43392" w:rsidP="00772382">
      <w:pPr>
        <w:pStyle w:val="Default"/>
        <w:rPr>
          <w:b/>
          <w:bCs/>
          <w:i/>
          <w:iCs/>
          <w:color w:val="auto"/>
          <w:sz w:val="23"/>
          <w:szCs w:val="23"/>
        </w:rPr>
      </w:pPr>
    </w:p>
    <w:p w:rsidR="00772382" w:rsidRPr="00E43392" w:rsidRDefault="00772382" w:rsidP="00E43392">
      <w:pPr>
        <w:pStyle w:val="Default"/>
        <w:ind w:left="2832"/>
        <w:rPr>
          <w:color w:val="auto"/>
          <w:sz w:val="12"/>
          <w:szCs w:val="12"/>
        </w:rPr>
      </w:pPr>
      <w:r>
        <w:rPr>
          <w:b/>
          <w:bCs/>
          <w:i/>
          <w:iCs/>
          <w:color w:val="auto"/>
          <w:sz w:val="23"/>
          <w:szCs w:val="23"/>
        </w:rPr>
        <w:t xml:space="preserve">ZAGREB, </w:t>
      </w:r>
      <w:r w:rsidR="00E43392">
        <w:rPr>
          <w:b/>
          <w:bCs/>
          <w:i/>
          <w:iCs/>
          <w:color w:val="auto"/>
          <w:sz w:val="23"/>
          <w:szCs w:val="23"/>
        </w:rPr>
        <w:t>VELJAČA 2016</w:t>
      </w:r>
      <w:r>
        <w:rPr>
          <w:b/>
          <w:bCs/>
          <w:i/>
          <w:iCs/>
          <w:color w:val="auto"/>
          <w:sz w:val="23"/>
          <w:szCs w:val="23"/>
        </w:rPr>
        <w:t xml:space="preserve">. </w:t>
      </w:r>
    </w:p>
    <w:p w:rsidR="00772382" w:rsidRPr="00E43392" w:rsidRDefault="00772382" w:rsidP="00772382">
      <w:pPr>
        <w:pStyle w:val="Default"/>
        <w:pageBreakBefore/>
        <w:rPr>
          <w:rFonts w:asciiTheme="minorHAnsi" w:hAnsiTheme="minorHAnsi"/>
          <w:color w:val="auto"/>
          <w:sz w:val="22"/>
          <w:szCs w:val="22"/>
          <w:u w:val="single"/>
        </w:rPr>
      </w:pPr>
      <w:r w:rsidRPr="00E43392">
        <w:rPr>
          <w:rFonts w:asciiTheme="minorHAnsi" w:hAnsiTheme="minorHAnsi"/>
          <w:color w:val="auto"/>
          <w:sz w:val="22"/>
          <w:szCs w:val="22"/>
          <w:u w:val="single"/>
        </w:rPr>
        <w:lastRenderedPageBreak/>
        <w:t xml:space="preserve">I. TEMELJNE ODREDBE </w:t>
      </w:r>
    </w:p>
    <w:p w:rsidR="00772382" w:rsidRPr="00E43392" w:rsidRDefault="00772382" w:rsidP="00E43392">
      <w:pPr>
        <w:pStyle w:val="Default"/>
        <w:ind w:left="3540" w:firstLine="708"/>
        <w:rPr>
          <w:rFonts w:asciiTheme="minorHAnsi" w:hAnsiTheme="minorHAnsi"/>
          <w:color w:val="auto"/>
          <w:sz w:val="22"/>
          <w:szCs w:val="22"/>
        </w:rPr>
      </w:pPr>
      <w:r w:rsidRPr="00E43392">
        <w:rPr>
          <w:rFonts w:asciiTheme="minorHAnsi" w:hAnsiTheme="minorHAnsi"/>
          <w:b/>
          <w:bCs/>
          <w:color w:val="auto"/>
          <w:sz w:val="22"/>
          <w:szCs w:val="22"/>
        </w:rPr>
        <w:t xml:space="preserve">Članak 1. </w:t>
      </w:r>
    </w:p>
    <w:p w:rsidR="00772382" w:rsidRPr="00E43392" w:rsidRDefault="00772382" w:rsidP="00772382">
      <w:pPr>
        <w:pStyle w:val="Default"/>
        <w:rPr>
          <w:rFonts w:asciiTheme="minorHAnsi" w:hAnsiTheme="minorHAnsi"/>
          <w:color w:val="auto"/>
          <w:sz w:val="22"/>
          <w:szCs w:val="22"/>
        </w:rPr>
      </w:pP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Ovim prilogom Pravilniku o osobnim zaštitnim sredstvima i opremi uređuju se: </w:t>
      </w:r>
    </w:p>
    <w:p w:rsidR="00772382" w:rsidRPr="00E43392" w:rsidRDefault="00772382" w:rsidP="00DD77F8">
      <w:pPr>
        <w:pStyle w:val="Default"/>
        <w:numPr>
          <w:ilvl w:val="0"/>
          <w:numId w:val="1"/>
        </w:numPr>
        <w:spacing w:after="59"/>
        <w:jc w:val="both"/>
        <w:rPr>
          <w:rFonts w:asciiTheme="minorHAnsi" w:hAnsiTheme="minorHAnsi"/>
          <w:color w:val="auto"/>
          <w:sz w:val="22"/>
          <w:szCs w:val="22"/>
        </w:rPr>
      </w:pPr>
      <w:r w:rsidRPr="00E43392">
        <w:rPr>
          <w:rFonts w:asciiTheme="minorHAnsi" w:hAnsiTheme="minorHAnsi"/>
          <w:color w:val="auto"/>
          <w:sz w:val="22"/>
          <w:szCs w:val="22"/>
        </w:rPr>
        <w:t xml:space="preserve">način nabave i distribucije radnicima, </w:t>
      </w:r>
    </w:p>
    <w:p w:rsidR="00772382" w:rsidRPr="00E43392" w:rsidRDefault="00772382" w:rsidP="00DD77F8">
      <w:pPr>
        <w:pStyle w:val="Default"/>
        <w:numPr>
          <w:ilvl w:val="0"/>
          <w:numId w:val="1"/>
        </w:numPr>
        <w:spacing w:after="59"/>
        <w:jc w:val="both"/>
        <w:rPr>
          <w:rFonts w:asciiTheme="minorHAnsi" w:hAnsiTheme="minorHAnsi"/>
          <w:color w:val="auto"/>
          <w:sz w:val="22"/>
          <w:szCs w:val="22"/>
        </w:rPr>
      </w:pPr>
      <w:r w:rsidRPr="00E43392">
        <w:rPr>
          <w:rFonts w:asciiTheme="minorHAnsi" w:hAnsiTheme="minorHAnsi"/>
          <w:color w:val="auto"/>
          <w:sz w:val="22"/>
          <w:szCs w:val="22"/>
        </w:rPr>
        <w:t xml:space="preserve">način njihova korištenja, </w:t>
      </w:r>
    </w:p>
    <w:p w:rsidR="00772382" w:rsidRPr="00E43392" w:rsidRDefault="00772382" w:rsidP="00DD77F8">
      <w:pPr>
        <w:pStyle w:val="Default"/>
        <w:numPr>
          <w:ilvl w:val="0"/>
          <w:numId w:val="1"/>
        </w:numPr>
        <w:spacing w:after="59"/>
        <w:jc w:val="both"/>
        <w:rPr>
          <w:rFonts w:asciiTheme="minorHAnsi" w:hAnsiTheme="minorHAnsi"/>
          <w:color w:val="auto"/>
          <w:sz w:val="22"/>
          <w:szCs w:val="22"/>
        </w:rPr>
      </w:pPr>
      <w:r w:rsidRPr="00E43392">
        <w:rPr>
          <w:rFonts w:asciiTheme="minorHAnsi" w:hAnsiTheme="minorHAnsi"/>
          <w:color w:val="auto"/>
          <w:sz w:val="22"/>
          <w:szCs w:val="22"/>
        </w:rPr>
        <w:t xml:space="preserve">način njihova održavanja, </w:t>
      </w:r>
    </w:p>
    <w:p w:rsidR="00772382" w:rsidRPr="00E43392" w:rsidRDefault="00772382" w:rsidP="00DD77F8">
      <w:pPr>
        <w:pStyle w:val="Default"/>
        <w:numPr>
          <w:ilvl w:val="0"/>
          <w:numId w:val="1"/>
        </w:numPr>
        <w:spacing w:after="59"/>
        <w:jc w:val="both"/>
        <w:rPr>
          <w:rFonts w:asciiTheme="minorHAnsi" w:hAnsiTheme="minorHAnsi"/>
          <w:color w:val="auto"/>
          <w:sz w:val="22"/>
          <w:szCs w:val="22"/>
        </w:rPr>
      </w:pPr>
      <w:r w:rsidRPr="00E43392">
        <w:rPr>
          <w:rFonts w:asciiTheme="minorHAnsi" w:hAnsiTheme="minorHAnsi"/>
          <w:color w:val="auto"/>
          <w:sz w:val="22"/>
          <w:szCs w:val="22"/>
        </w:rPr>
        <w:t xml:space="preserve">način njihova pregleda i ispitivanja, </w:t>
      </w:r>
    </w:p>
    <w:p w:rsidR="00772382" w:rsidRPr="00E43392" w:rsidRDefault="00772382" w:rsidP="00DD77F8">
      <w:pPr>
        <w:pStyle w:val="Default"/>
        <w:numPr>
          <w:ilvl w:val="0"/>
          <w:numId w:val="1"/>
        </w:numPr>
        <w:spacing w:after="59"/>
        <w:jc w:val="both"/>
        <w:rPr>
          <w:rFonts w:asciiTheme="minorHAnsi" w:hAnsiTheme="minorHAnsi"/>
          <w:color w:val="auto"/>
          <w:sz w:val="22"/>
          <w:szCs w:val="22"/>
        </w:rPr>
      </w:pPr>
      <w:r w:rsidRPr="00E43392">
        <w:rPr>
          <w:rFonts w:asciiTheme="minorHAnsi" w:hAnsiTheme="minorHAnsi"/>
          <w:color w:val="auto"/>
          <w:sz w:val="22"/>
          <w:szCs w:val="22"/>
        </w:rPr>
        <w:t xml:space="preserve">način vođenja evidencije i izdavanje isprava, </w:t>
      </w:r>
    </w:p>
    <w:p w:rsidR="00772382" w:rsidRPr="00E43392" w:rsidRDefault="00772382" w:rsidP="00DD77F8">
      <w:pPr>
        <w:pStyle w:val="Default"/>
        <w:numPr>
          <w:ilvl w:val="0"/>
          <w:numId w:val="1"/>
        </w:numPr>
        <w:spacing w:after="59"/>
        <w:jc w:val="both"/>
        <w:rPr>
          <w:rFonts w:asciiTheme="minorHAnsi" w:hAnsiTheme="minorHAnsi"/>
          <w:color w:val="auto"/>
          <w:sz w:val="22"/>
          <w:szCs w:val="22"/>
        </w:rPr>
      </w:pPr>
      <w:r w:rsidRPr="00E43392">
        <w:rPr>
          <w:rFonts w:asciiTheme="minorHAnsi" w:hAnsiTheme="minorHAnsi"/>
          <w:color w:val="auto"/>
          <w:sz w:val="22"/>
          <w:szCs w:val="22"/>
        </w:rPr>
        <w:t xml:space="preserve">popis poslova i zadatka na kojima se koriste osobna zaštitna sredstva kao i karakteristike tih sredstava. </w:t>
      </w:r>
    </w:p>
    <w:p w:rsidR="00772382" w:rsidRPr="00E43392" w:rsidRDefault="00772382" w:rsidP="00E43392">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2. </w:t>
      </w:r>
    </w:p>
    <w:p w:rsidR="00772382" w:rsidRPr="00E43392" w:rsidRDefault="00772382" w:rsidP="00E43392">
      <w:pPr>
        <w:pStyle w:val="Default"/>
        <w:jc w:val="both"/>
        <w:rPr>
          <w:rFonts w:asciiTheme="minorHAnsi" w:hAnsiTheme="minorHAnsi"/>
          <w:color w:val="auto"/>
          <w:sz w:val="22"/>
          <w:szCs w:val="22"/>
        </w:rPr>
      </w:pP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Pod osobnim zaštitnim sredstvima podrazumijevaju se odjevni i drugi predmeti i uređaji koje na sebi nose radnici, a u svrhu sprečavanja oštećenja zdravlja i drugih štetnih posljedica. Pod osobnom zaštitnom opremom podrazumijevaju se pomoćna sredstva i uređaji koje radnici u pravilu ne nose na sebi, a kojima se radnici služe za svoju osobnu zaštitu pri radu, spašavanju i evakuaciji, te prevenciji.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E43392">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3. </w:t>
      </w:r>
    </w:p>
    <w:p w:rsidR="00772382" w:rsidRPr="00E43392" w:rsidRDefault="00772382" w:rsidP="00E43392">
      <w:pPr>
        <w:pStyle w:val="Default"/>
        <w:jc w:val="both"/>
        <w:rPr>
          <w:rFonts w:asciiTheme="minorHAnsi" w:hAnsiTheme="minorHAnsi"/>
          <w:color w:val="auto"/>
          <w:sz w:val="22"/>
          <w:szCs w:val="22"/>
        </w:rPr>
      </w:pP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Radnicima, koji su izloženi raznim štetnostima i opasnostima pri radu, u svrhu zaštite života i zdravlja, dodjeljuju se na korištenje osobna zaštitna radna sredstva. Radna mjesta, odnosno radovi na kojima se koriste osobna zaštitna radna sredstva, određeni su u sklopu ovog Pravilnika.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E43392">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4. </w:t>
      </w:r>
    </w:p>
    <w:p w:rsidR="00772382" w:rsidRPr="00E43392" w:rsidRDefault="00772382" w:rsidP="00E43392">
      <w:pPr>
        <w:pStyle w:val="Default"/>
        <w:jc w:val="both"/>
        <w:rPr>
          <w:rFonts w:asciiTheme="minorHAnsi" w:hAnsiTheme="minorHAnsi"/>
          <w:color w:val="auto"/>
          <w:sz w:val="22"/>
          <w:szCs w:val="22"/>
        </w:rPr>
      </w:pP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Sva osobna zaštitna sredstva neotuđiva su svojina poslodavca, te ih pojedinci ne smiju prisvajati, otuđivati ili namjerno uništavati. </w:t>
      </w:r>
    </w:p>
    <w:p w:rsidR="00772382" w:rsidRPr="00E43392" w:rsidRDefault="00772382" w:rsidP="00E43392">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5. </w:t>
      </w:r>
    </w:p>
    <w:p w:rsidR="00772382" w:rsidRPr="00E43392" w:rsidRDefault="00772382" w:rsidP="00E43392">
      <w:pPr>
        <w:pStyle w:val="Default"/>
        <w:jc w:val="both"/>
        <w:rPr>
          <w:rFonts w:asciiTheme="minorHAnsi" w:hAnsiTheme="minorHAnsi"/>
          <w:color w:val="auto"/>
          <w:sz w:val="22"/>
          <w:szCs w:val="22"/>
        </w:rPr>
      </w:pP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Potreba primjene osobnih zaštitnih sredstava na pojedinim radnim mjestima utvrđuje se na osnovu izrade procjene opasnosti, pravilnika o zaštiti na radu, u skladu s postojećim propisima i standardima i općepriznatim pravilima. Prilikom otvaranja novih radnih mjesta, kao i prilikom izmjene tehnološkog postupka, koji mogu imati utjecaja na vrstu i količinu osobnih zaštitnih sredstava, izrađuje se poseban prijedlog o potrebi korištenja određenih sredstava osobne zaštite pri radu za to radno mjesto. </w:t>
      </w:r>
    </w:p>
    <w:p w:rsidR="00E43392" w:rsidRPr="00E43392" w:rsidRDefault="00E43392" w:rsidP="00E43392">
      <w:pPr>
        <w:pStyle w:val="Default"/>
        <w:jc w:val="both"/>
        <w:rPr>
          <w:rFonts w:asciiTheme="minorHAnsi" w:hAnsiTheme="minorHAnsi"/>
          <w:color w:val="auto"/>
          <w:sz w:val="22"/>
          <w:szCs w:val="22"/>
          <w:u w:val="single"/>
        </w:rPr>
      </w:pPr>
    </w:p>
    <w:p w:rsidR="00772382" w:rsidRPr="00E43392" w:rsidRDefault="00772382" w:rsidP="00E43392">
      <w:pPr>
        <w:pStyle w:val="Default"/>
        <w:jc w:val="both"/>
        <w:rPr>
          <w:rFonts w:asciiTheme="minorHAnsi" w:hAnsiTheme="minorHAnsi"/>
          <w:color w:val="auto"/>
          <w:sz w:val="22"/>
          <w:szCs w:val="22"/>
          <w:u w:val="single"/>
        </w:rPr>
      </w:pPr>
      <w:r w:rsidRPr="00E43392">
        <w:rPr>
          <w:rFonts w:asciiTheme="minorHAnsi" w:hAnsiTheme="minorHAnsi"/>
          <w:color w:val="auto"/>
          <w:sz w:val="22"/>
          <w:szCs w:val="22"/>
          <w:u w:val="single"/>
        </w:rPr>
        <w:t xml:space="preserve">II. NABAVA OSOBNIH ZAŠTITNIH SREDSTAVA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E43392">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6. </w:t>
      </w:r>
    </w:p>
    <w:p w:rsidR="00772382" w:rsidRPr="00E43392" w:rsidRDefault="00772382" w:rsidP="00E43392">
      <w:pPr>
        <w:pStyle w:val="Default"/>
        <w:jc w:val="both"/>
        <w:rPr>
          <w:rFonts w:asciiTheme="minorHAnsi" w:hAnsiTheme="minorHAnsi"/>
          <w:color w:val="auto"/>
          <w:sz w:val="22"/>
          <w:szCs w:val="22"/>
        </w:rPr>
      </w:pP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Osobna zaštitna sredstva se nabavljaju na teret poslodavca. Osobna zaštitna sredstva se nabavljaju u dovoljnom broju prema količini i vrsti, kako bi se zadovoljili zahtjevi na radu.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E43392">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7. </w:t>
      </w:r>
    </w:p>
    <w:p w:rsidR="00772382" w:rsidRPr="00E43392" w:rsidRDefault="00772382" w:rsidP="00E43392">
      <w:pPr>
        <w:pStyle w:val="Default"/>
        <w:jc w:val="both"/>
        <w:rPr>
          <w:rFonts w:asciiTheme="minorHAnsi" w:hAnsiTheme="minorHAnsi"/>
          <w:color w:val="auto"/>
          <w:sz w:val="22"/>
          <w:szCs w:val="22"/>
        </w:rPr>
      </w:pP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Za kupljena odnosno nabavljena osobna zaštitna sredstva kao i primjenu pravila zaštite na radu odgovorna je služba nabave. Pri nabavi osobnih zaštitnih sredstava moraju se uzimati u obzir odredbe postojećih propisa za ta sredstva, a osobito odredbe Pravilnika o uporabi osobnih zaštitnih sredstava (N.N., br.39/06), normu za zaštitnu odjeću HRN EN 340:2003 (koja obuhvaća osnovne temeljne zahtjeve Smjernice 89/686/EEC), te drugih postojećih propisa. </w:t>
      </w:r>
    </w:p>
    <w:p w:rsidR="00772382" w:rsidRDefault="00772382" w:rsidP="00772382">
      <w:pPr>
        <w:pStyle w:val="Default"/>
        <w:rPr>
          <w:color w:val="auto"/>
        </w:rPr>
      </w:pPr>
    </w:p>
    <w:p w:rsidR="00772382" w:rsidRPr="00E43392" w:rsidRDefault="00772382" w:rsidP="00772382">
      <w:pPr>
        <w:pStyle w:val="Default"/>
        <w:pageBreakBefore/>
        <w:rPr>
          <w:rFonts w:asciiTheme="minorHAnsi" w:hAnsiTheme="minorHAnsi"/>
          <w:color w:val="auto"/>
          <w:sz w:val="22"/>
          <w:szCs w:val="22"/>
        </w:rPr>
      </w:pPr>
    </w:p>
    <w:p w:rsidR="00772382" w:rsidRPr="00E43392" w:rsidRDefault="00772382" w:rsidP="00DD77F8">
      <w:pPr>
        <w:pStyle w:val="Default"/>
        <w:ind w:left="3540" w:firstLine="708"/>
        <w:rPr>
          <w:rFonts w:asciiTheme="minorHAnsi" w:hAnsiTheme="minorHAnsi"/>
          <w:color w:val="auto"/>
          <w:sz w:val="22"/>
          <w:szCs w:val="22"/>
        </w:rPr>
      </w:pPr>
      <w:r w:rsidRPr="00E43392">
        <w:rPr>
          <w:rFonts w:asciiTheme="minorHAnsi" w:hAnsiTheme="minorHAnsi"/>
          <w:b/>
          <w:bCs/>
          <w:color w:val="auto"/>
          <w:sz w:val="22"/>
          <w:szCs w:val="22"/>
        </w:rPr>
        <w:t xml:space="preserve">Članak 8. </w:t>
      </w: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Prilikom nabave odnosno kupovine osobnih zaštitnih sredstava moraju se pribaviti propisane isprave (atesti, uvjerenja i dr.) kao i odgovarajuće upute za njihovu namjenu, korištenje, održavanje i način ispitivanja (tehničke upute) koje isprave i upute izdaju: proizvođači ili distributeri za proizvode, te uvoznici na uvezene proizvode. </w:t>
      </w: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9. </w:t>
      </w: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Osobna zaštitna sredstva koja su deklarirana moraju na sebi ili na drugi propisani način nositi oznaku u skladu s standardima. Oznake iz prethodnog stavka služe ujedno kao dokaz da su osobna zaštitna sredstva izrađena u skladu s pravilima zaštite na radu.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10. </w:t>
      </w: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Kada su nabavljena osobna zaštitna sredstva izrađena prema specifikaciji proizvođača, odnosno internom standardu proizvođača, služba nabave mora pribaviti od proizvođača interni standard ili tehničke upute, a kojima se utvrđuju namjene i karakteristike sredstava te postupci pri njegovu korištenju. </w:t>
      </w: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Za sredstva iz stavka 1. ovog članka moraju se prilikom nabave pribaviti dokazi o primjeni pravila zaštite na radu, u skladu sa Zakonom o zaštiti na radu.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11. </w:t>
      </w: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Ovlaštenik poslodavca na kraju tekuće godine izrađuje plan potreba osobnih zaštitnih sredstava za slijedeću godinu, računajući pritom da se osiguraju minimalne količine tih sredstava koje moraju uvijek biti u zalihi na glavnom skladištu. </w:t>
      </w: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Minimalna količina iznosi 5% godišnje potrebnih osobnih zaštitnih sredstava.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12. </w:t>
      </w: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Služba nabave ne može nabavljati ona osobna zaštitna sredstva koja nisu propisana ovim prilogom Pravilniku. U izuzetnim slučajevima služba nabave može nabaviti osobna zaštitna sredstva koja nisu propisana ovim prilogom Pravilniku ukoliko postoji opravdanost stanja, uz suglasnost ovlaštenika poslodavca.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E43392">
      <w:pPr>
        <w:pStyle w:val="Default"/>
        <w:jc w:val="both"/>
        <w:rPr>
          <w:rFonts w:asciiTheme="minorHAnsi" w:hAnsiTheme="minorHAnsi"/>
          <w:color w:val="auto"/>
          <w:sz w:val="22"/>
          <w:szCs w:val="22"/>
          <w:u w:val="single"/>
        </w:rPr>
      </w:pPr>
      <w:r w:rsidRPr="00E43392">
        <w:rPr>
          <w:rFonts w:asciiTheme="minorHAnsi" w:hAnsiTheme="minorHAnsi"/>
          <w:color w:val="auto"/>
          <w:sz w:val="22"/>
          <w:szCs w:val="22"/>
          <w:u w:val="single"/>
        </w:rPr>
        <w:t xml:space="preserve">III. USKLADIŠTENJE, ČUVANJE I ODRŽAVANJE OSOBNIH ZAŠTITNIH SREDSTAVA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13. </w:t>
      </w:r>
    </w:p>
    <w:p w:rsidR="0077238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Sva nabavljena osobna zaštitna sredstva s pribavljanjem uputa za njihova korištenja, održavanja, pregl</w:t>
      </w:r>
      <w:r w:rsidR="00E43392">
        <w:rPr>
          <w:rFonts w:asciiTheme="minorHAnsi" w:hAnsiTheme="minorHAnsi"/>
          <w:color w:val="auto"/>
          <w:sz w:val="22"/>
          <w:szCs w:val="22"/>
        </w:rPr>
        <w:t>ede i ispitivanje te s pribavljen</w:t>
      </w:r>
      <w:r w:rsidRPr="00E43392">
        <w:rPr>
          <w:rFonts w:asciiTheme="minorHAnsi" w:hAnsiTheme="minorHAnsi"/>
          <w:color w:val="auto"/>
          <w:sz w:val="22"/>
          <w:szCs w:val="22"/>
        </w:rPr>
        <w:t xml:space="preserve">im ispravama smještaju se u odgovarajuće namjensko skladište. </w:t>
      </w:r>
    </w:p>
    <w:p w:rsidR="00E43392" w:rsidRPr="00E43392" w:rsidRDefault="00E43392" w:rsidP="00E43392">
      <w:pPr>
        <w:pStyle w:val="Default"/>
        <w:jc w:val="both"/>
        <w:rPr>
          <w:rFonts w:asciiTheme="minorHAnsi" w:hAnsiTheme="minorHAnsi"/>
          <w:color w:val="auto"/>
          <w:sz w:val="22"/>
          <w:szCs w:val="22"/>
        </w:rPr>
      </w:pP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14. </w:t>
      </w:r>
    </w:p>
    <w:p w:rsidR="00772382" w:rsidRPr="00E43392" w:rsidRDefault="00772382" w:rsidP="00E43392">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Osobna zaštitna sredstva moraju biti uskladištena na odgovarajući način kako bi se osigurala njihova trajnost. Prostorija u kojoj su uskladištena osobna zaštitna sredstva mora udovoljavati zahtjevima proizvođača opreme. </w:t>
      </w: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15. </w:t>
      </w:r>
    </w:p>
    <w:p w:rsidR="00772382" w:rsidRPr="00E43392" w:rsidRDefault="00772382" w:rsidP="00DD77F8">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Ovlaštenik poslodavca mora osigurati popravak osobnih zaštitnih sredstava u slučajevima kada na njima nastane šteta ili kvar. Popravak osobnih zaštitnih sredstava obavlja odgovarajući servis izvan društva. </w:t>
      </w:r>
    </w:p>
    <w:p w:rsidR="00772382" w:rsidRPr="00E43392" w:rsidRDefault="00772382" w:rsidP="00DD77F8">
      <w:pPr>
        <w:pStyle w:val="Default"/>
        <w:ind w:left="3540" w:firstLine="708"/>
        <w:jc w:val="both"/>
        <w:rPr>
          <w:rFonts w:asciiTheme="minorHAnsi" w:hAnsiTheme="minorHAnsi"/>
          <w:color w:val="auto"/>
          <w:sz w:val="22"/>
          <w:szCs w:val="22"/>
        </w:rPr>
      </w:pPr>
      <w:r w:rsidRPr="00E43392">
        <w:rPr>
          <w:rFonts w:asciiTheme="minorHAnsi" w:hAnsiTheme="minorHAnsi"/>
          <w:b/>
          <w:bCs/>
          <w:color w:val="auto"/>
          <w:sz w:val="22"/>
          <w:szCs w:val="22"/>
        </w:rPr>
        <w:t xml:space="preserve">Članak 16. </w:t>
      </w:r>
    </w:p>
    <w:p w:rsidR="00772382" w:rsidRPr="00E43392" w:rsidRDefault="00772382" w:rsidP="00DD77F8">
      <w:pPr>
        <w:pStyle w:val="Default"/>
        <w:jc w:val="both"/>
        <w:rPr>
          <w:rFonts w:asciiTheme="minorHAnsi" w:hAnsiTheme="minorHAnsi"/>
          <w:color w:val="auto"/>
          <w:sz w:val="22"/>
          <w:szCs w:val="22"/>
        </w:rPr>
      </w:pPr>
    </w:p>
    <w:p w:rsidR="00772382" w:rsidRPr="00DD77F8" w:rsidRDefault="00772382" w:rsidP="00DD77F8">
      <w:pPr>
        <w:pStyle w:val="Default"/>
        <w:jc w:val="both"/>
        <w:rPr>
          <w:rFonts w:asciiTheme="minorHAnsi" w:hAnsiTheme="minorHAnsi"/>
          <w:color w:val="auto"/>
          <w:sz w:val="22"/>
          <w:szCs w:val="22"/>
        </w:rPr>
      </w:pPr>
      <w:r w:rsidRPr="00E43392">
        <w:rPr>
          <w:rFonts w:asciiTheme="minorHAnsi" w:hAnsiTheme="minorHAnsi"/>
          <w:color w:val="auto"/>
          <w:sz w:val="22"/>
          <w:szCs w:val="22"/>
        </w:rPr>
        <w:t xml:space="preserve">Popravljati se može osobno zaštitno sredstvo kada se ocijeni da se to financijski isplati, uzimajući u obzir cijenu koštanja popravka naspram vrijednosti sredstava u trenutku njegova stanja prije samog popravka. Ocjena se daje na temelju pribavljenih cijena nabave osobnih zaštitnih sredstava od nabavne službe i na temelju procjene o cijeni koštanja popravka koju daje serviser osobnih zaštitnih sredstava. </w:t>
      </w:r>
    </w:p>
    <w:p w:rsidR="00772382" w:rsidRPr="00DD77F8" w:rsidRDefault="00772382" w:rsidP="00DD77F8">
      <w:pPr>
        <w:pStyle w:val="Default"/>
        <w:pageBreakBefore/>
        <w:jc w:val="both"/>
        <w:rPr>
          <w:rFonts w:asciiTheme="minorHAnsi" w:hAnsiTheme="minorHAnsi"/>
          <w:color w:val="auto"/>
          <w:sz w:val="22"/>
          <w:szCs w:val="22"/>
          <w:u w:val="single"/>
        </w:rPr>
      </w:pPr>
      <w:r w:rsidRPr="00DD77F8">
        <w:rPr>
          <w:rFonts w:asciiTheme="minorHAnsi" w:hAnsiTheme="minorHAnsi"/>
          <w:color w:val="auto"/>
          <w:sz w:val="22"/>
          <w:szCs w:val="22"/>
          <w:u w:val="single"/>
        </w:rPr>
        <w:lastRenderedPageBreak/>
        <w:t xml:space="preserve">IV. ZADUŽIVANJE I RAZDUŽIVANJE </w:t>
      </w: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17. </w:t>
      </w:r>
    </w:p>
    <w:p w:rsidR="00772382" w:rsidRPr="00DD77F8"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U društvu se radnicima osiguravaju osobna zaštitna sredstva pojedinačnim i zajedničkim zaduženjem. Pojedinačno se radnik zadužuje zaštitnim sredstvima koja mu treb</w:t>
      </w:r>
      <w:r w:rsidR="00DD77F8">
        <w:rPr>
          <w:rFonts w:asciiTheme="minorHAnsi" w:hAnsiTheme="minorHAnsi"/>
          <w:color w:val="auto"/>
          <w:sz w:val="22"/>
          <w:szCs w:val="22"/>
        </w:rPr>
        <w:t>a</w:t>
      </w:r>
      <w:r w:rsidRPr="00DD77F8">
        <w:rPr>
          <w:rFonts w:asciiTheme="minorHAnsi" w:hAnsiTheme="minorHAnsi"/>
          <w:color w:val="auto"/>
          <w:sz w:val="22"/>
          <w:szCs w:val="22"/>
        </w:rPr>
        <w:t xml:space="preserve">ju u svakidašnjem radu. Za zajedničku uporabu osiguravaju se radnicima osobna zaštitna sredstva koja im trebaju za povremenu i nesvakidašnju uporabu. </w:t>
      </w: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18. </w:t>
      </w:r>
    </w:p>
    <w:p w:rsidR="00772382"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Za osobna zaštitna sredstva za zajedničku uporabu zadužuje se prvi neposredni rukovodioc određene grupe radnika (neposredni rukovodioc sukladno članku 28. Pravilnika o zaštiti na radu), gdje se koriste navedena sredstva. Radnik se pojedinačno zadužuje putem kartice “Evidencija osobnih zaštitnih sredstava radnika”, koja se čuva u kod ovlaštenika poslodavca. </w:t>
      </w:r>
    </w:p>
    <w:p w:rsidR="00DD77F8" w:rsidRPr="00DD77F8" w:rsidRDefault="00DD77F8" w:rsidP="00DD77F8">
      <w:pPr>
        <w:pStyle w:val="Default"/>
        <w:jc w:val="both"/>
        <w:rPr>
          <w:rFonts w:asciiTheme="minorHAnsi" w:hAnsiTheme="minorHAnsi"/>
          <w:color w:val="auto"/>
          <w:sz w:val="22"/>
          <w:szCs w:val="22"/>
        </w:rPr>
      </w:pP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19. </w:t>
      </w:r>
    </w:p>
    <w:p w:rsidR="00772382" w:rsidRPr="00DD77F8"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Osobna zaštitna sredstva daju se radniku u čistom, urednom i ispravnom stanju. Ovlaštenik poslodavca prema potrebi daje radniku koji se pojedinačno zadužuje osobnim zaštitnim sredstvom pismene upute proizvođača u vezi s korištenjem, održavanjem i pregledom osobnog zaštitnog sredstva. </w:t>
      </w: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Članak 20.</w:t>
      </w:r>
    </w:p>
    <w:p w:rsidR="00772382" w:rsidRPr="00DD77F8" w:rsidRDefault="00772382" w:rsidP="00DD77F8">
      <w:pPr>
        <w:pStyle w:val="Default"/>
        <w:jc w:val="both"/>
        <w:rPr>
          <w:rFonts w:asciiTheme="minorHAnsi" w:hAnsiTheme="minorHAnsi"/>
          <w:color w:val="auto"/>
          <w:sz w:val="22"/>
          <w:szCs w:val="22"/>
        </w:rPr>
      </w:pPr>
    </w:p>
    <w:p w:rsidR="00772382" w:rsidRPr="00DD77F8"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Zaduživanje i razduživanje radnika osobnim zaštitnim sredstvima obavlja se preko ovlaštenika poslodavca, a na zahtjev neposrednog rukovoditelja putem pismene zaht</w:t>
      </w:r>
      <w:r w:rsidR="00DD77F8">
        <w:rPr>
          <w:rFonts w:asciiTheme="minorHAnsi" w:hAnsiTheme="minorHAnsi"/>
          <w:color w:val="auto"/>
          <w:sz w:val="22"/>
          <w:szCs w:val="22"/>
        </w:rPr>
        <w:t>i</w:t>
      </w:r>
      <w:r w:rsidRPr="00DD77F8">
        <w:rPr>
          <w:rFonts w:asciiTheme="minorHAnsi" w:hAnsiTheme="minorHAnsi"/>
          <w:color w:val="auto"/>
          <w:sz w:val="22"/>
          <w:szCs w:val="22"/>
        </w:rPr>
        <w:t xml:space="preserve">jevnice. Kada se radnik zadužuje i razdužuje, pribavlja od neposrednog rukovoditelja zahtjevnicu za zaduživanje odnosno razduživanje kojom se potvrđuje da se radnik treba zadužiti odnosno razdužiti određenim zaštitnim sredstvima. Neposredni rukovoditelj izdaje radniku zahtjevnicu za zaduživanje odnosno razduživanje u ovim slučajevima: </w:t>
      </w:r>
    </w:p>
    <w:p w:rsidR="00772382" w:rsidRPr="00DD77F8" w:rsidRDefault="00772382" w:rsidP="00DD77F8">
      <w:pPr>
        <w:pStyle w:val="Default"/>
        <w:numPr>
          <w:ilvl w:val="0"/>
          <w:numId w:val="3"/>
        </w:numPr>
        <w:spacing w:after="59"/>
        <w:jc w:val="both"/>
        <w:rPr>
          <w:rFonts w:asciiTheme="minorHAnsi" w:hAnsiTheme="minorHAnsi"/>
          <w:color w:val="auto"/>
          <w:sz w:val="22"/>
          <w:szCs w:val="22"/>
        </w:rPr>
      </w:pPr>
      <w:r w:rsidRPr="00DD77F8">
        <w:rPr>
          <w:rFonts w:asciiTheme="minorHAnsi" w:hAnsiTheme="minorHAnsi"/>
          <w:color w:val="auto"/>
          <w:sz w:val="22"/>
          <w:szCs w:val="22"/>
        </w:rPr>
        <w:t xml:space="preserve">kad radnik stupa na posao ili kad mijenja radno mjesto, odnosno kad se mijenja tehnološki proces rada </w:t>
      </w:r>
    </w:p>
    <w:p w:rsidR="00772382" w:rsidRPr="00DD77F8" w:rsidRDefault="00772382" w:rsidP="00DD77F8">
      <w:pPr>
        <w:pStyle w:val="Default"/>
        <w:numPr>
          <w:ilvl w:val="0"/>
          <w:numId w:val="3"/>
        </w:numPr>
        <w:spacing w:after="59"/>
        <w:jc w:val="both"/>
        <w:rPr>
          <w:rFonts w:asciiTheme="minorHAnsi" w:hAnsiTheme="minorHAnsi"/>
          <w:color w:val="auto"/>
          <w:sz w:val="22"/>
          <w:szCs w:val="22"/>
        </w:rPr>
      </w:pPr>
      <w:r w:rsidRPr="00DD77F8">
        <w:rPr>
          <w:rFonts w:asciiTheme="minorHAnsi" w:hAnsiTheme="minorHAnsi"/>
          <w:color w:val="auto"/>
          <w:sz w:val="22"/>
          <w:szCs w:val="22"/>
        </w:rPr>
        <w:t xml:space="preserve">kad radnik istroši osobna zaštitna sredstva </w:t>
      </w:r>
    </w:p>
    <w:p w:rsidR="00772382" w:rsidRPr="00DD77F8" w:rsidRDefault="00772382" w:rsidP="00DD77F8">
      <w:pPr>
        <w:pStyle w:val="Default"/>
        <w:numPr>
          <w:ilvl w:val="0"/>
          <w:numId w:val="3"/>
        </w:numPr>
        <w:jc w:val="both"/>
        <w:rPr>
          <w:rFonts w:asciiTheme="minorHAnsi" w:hAnsiTheme="minorHAnsi"/>
          <w:color w:val="auto"/>
          <w:sz w:val="22"/>
          <w:szCs w:val="22"/>
        </w:rPr>
      </w:pPr>
      <w:r w:rsidRPr="00DD77F8">
        <w:rPr>
          <w:rFonts w:asciiTheme="minorHAnsi" w:hAnsiTheme="minorHAnsi"/>
          <w:color w:val="auto"/>
          <w:sz w:val="22"/>
          <w:szCs w:val="22"/>
        </w:rPr>
        <w:t xml:space="preserve">kad radnik napušta poduzeće. </w:t>
      </w:r>
    </w:p>
    <w:p w:rsidR="00772382" w:rsidRPr="00DD77F8" w:rsidRDefault="00772382" w:rsidP="00DD77F8">
      <w:pPr>
        <w:pStyle w:val="Default"/>
        <w:jc w:val="both"/>
        <w:rPr>
          <w:rFonts w:asciiTheme="minorHAnsi" w:hAnsiTheme="minorHAnsi"/>
          <w:color w:val="auto"/>
          <w:sz w:val="22"/>
          <w:szCs w:val="22"/>
        </w:rPr>
      </w:pPr>
    </w:p>
    <w:p w:rsidR="00772382" w:rsidRPr="00DD77F8"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O izdavanju osobnih zaštitnih sredstava, kao i drugim potrebnim podacima, ovlaštenik poslodavca vodi odgovarajuću evidenciju. </w:t>
      </w: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21. </w:t>
      </w:r>
    </w:p>
    <w:p w:rsidR="00772382"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Po isteku određenog roka, osobno zaštitno sredstvo odjeće i obuće se otpisuje, pod uvjetom da ga je radnik koristio određeno razdo</w:t>
      </w:r>
      <w:r w:rsidR="00E21C5A">
        <w:rPr>
          <w:rFonts w:asciiTheme="minorHAnsi" w:hAnsiTheme="minorHAnsi"/>
          <w:color w:val="auto"/>
          <w:sz w:val="22"/>
          <w:szCs w:val="22"/>
        </w:rPr>
        <w:t>b</w:t>
      </w:r>
      <w:r w:rsidRPr="00DD77F8">
        <w:rPr>
          <w:rFonts w:asciiTheme="minorHAnsi" w:hAnsiTheme="minorHAnsi"/>
          <w:color w:val="auto"/>
          <w:sz w:val="22"/>
          <w:szCs w:val="22"/>
        </w:rPr>
        <w:t xml:space="preserve">lje, te radnik ima pravo na zaduživanje novog odnosno drugog osobnog zaštitnog sredstva. Radnik se ne može zadužiti sredstvom koje se je nalazilo u uporabi i u pogonu, s tim da se rok trajanja ovog sredstva nastavlja na prethodno korištenje sredstvo do isteka ukupnog roka trajanja. Osobna zaštitna sredstva daju se radnicima iz skladišta u čistom i urednom stanju. </w:t>
      </w:r>
    </w:p>
    <w:p w:rsidR="00DD77F8" w:rsidRPr="00DD77F8" w:rsidRDefault="00DD77F8" w:rsidP="00DD77F8">
      <w:pPr>
        <w:pStyle w:val="Default"/>
        <w:jc w:val="both"/>
        <w:rPr>
          <w:rFonts w:asciiTheme="minorHAnsi" w:hAnsiTheme="minorHAnsi"/>
          <w:color w:val="auto"/>
          <w:sz w:val="22"/>
          <w:szCs w:val="22"/>
        </w:rPr>
      </w:pPr>
    </w:p>
    <w:p w:rsidR="00772382" w:rsidRPr="00DD77F8" w:rsidRDefault="00772382" w:rsidP="00DD77F8">
      <w:pPr>
        <w:pStyle w:val="Default"/>
        <w:jc w:val="both"/>
        <w:rPr>
          <w:rFonts w:asciiTheme="minorHAnsi" w:hAnsiTheme="minorHAnsi"/>
          <w:color w:val="auto"/>
          <w:sz w:val="22"/>
          <w:szCs w:val="22"/>
          <w:u w:val="single"/>
        </w:rPr>
      </w:pPr>
      <w:r w:rsidRPr="00DD77F8">
        <w:rPr>
          <w:rFonts w:asciiTheme="minorHAnsi" w:hAnsiTheme="minorHAnsi"/>
          <w:color w:val="auto"/>
          <w:sz w:val="22"/>
          <w:szCs w:val="22"/>
          <w:u w:val="single"/>
        </w:rPr>
        <w:t xml:space="preserve">V. KORIŠTENJE OSOBNIH ZAŠTITNIH SREDSTAVA </w:t>
      </w:r>
    </w:p>
    <w:p w:rsidR="00DD77F8" w:rsidRPr="00DD77F8" w:rsidRDefault="00DD77F8" w:rsidP="00DD77F8">
      <w:pPr>
        <w:pStyle w:val="Default"/>
        <w:jc w:val="both"/>
        <w:rPr>
          <w:rFonts w:asciiTheme="minorHAnsi" w:hAnsiTheme="minorHAnsi"/>
          <w:color w:val="auto"/>
          <w:sz w:val="22"/>
          <w:szCs w:val="22"/>
        </w:rPr>
      </w:pP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22. </w:t>
      </w:r>
    </w:p>
    <w:p w:rsidR="00772382" w:rsidRDefault="00772382" w:rsidP="00DD77F8">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Radnik koristi osobna zaštitna sredstva prema priloženom popisu poslova i radnih zadataka na kojima se koriste dotična sredstva. Radnik može koristiti sredstva samo s karakteristika koje su predviđene u prilogu ovog Pravilnika. </w:t>
      </w:r>
    </w:p>
    <w:p w:rsidR="00DD77F8" w:rsidRPr="00DD77F8" w:rsidRDefault="00DD77F8" w:rsidP="00DD77F8">
      <w:pPr>
        <w:pStyle w:val="Default"/>
        <w:jc w:val="both"/>
        <w:rPr>
          <w:rFonts w:asciiTheme="minorHAnsi" w:hAnsiTheme="minorHAnsi"/>
          <w:color w:val="auto"/>
          <w:sz w:val="22"/>
          <w:szCs w:val="22"/>
        </w:rPr>
      </w:pPr>
    </w:p>
    <w:p w:rsidR="00772382" w:rsidRPr="00DD77F8" w:rsidRDefault="00772382" w:rsidP="00DD77F8">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23. </w:t>
      </w:r>
    </w:p>
    <w:p w:rsidR="00772382" w:rsidRPr="00C92B91"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Radnik koji ne koristi povjerena mu osobna zaštitna sredstva prema odredbama ovog priloga Pravilnika ili s njima nepažljivo rukuje ili ih uništava ili ih otuđi čini povredu radne dužnosti i odgovoran je za tu povredu, kao i za učinjenu štetu u skladu s normativnim aktom poslodavca </w:t>
      </w:r>
    </w:p>
    <w:p w:rsidR="00772382" w:rsidRDefault="00772382" w:rsidP="00772382">
      <w:pPr>
        <w:pStyle w:val="Default"/>
        <w:pageBreakBefore/>
        <w:rPr>
          <w:color w:val="auto"/>
        </w:rPr>
      </w:pPr>
    </w:p>
    <w:p w:rsidR="00772382" w:rsidRPr="00DD77F8" w:rsidRDefault="00772382" w:rsidP="00507979">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24.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Radnici kojima su data na korištenje osobna zaštitna sredstva dužni su o njima voditi brigu, kako bi bila pogodna za uporabu i efikasnu zaštitu za cjelokupno vrijeme roka trajanja odnosno rada radnika. Radnici kojima se osobno zaštitno sredstvo uništi ili postane neprikladno za uporabu prije isteka planskog roka trajanja zbog nepredviđenih radova obavljanja dugotrajnih i intenzivnih poslova na kojima se sredstvo brže uništava zbog loše kvalitete sredstava i slično imaju pravo dobiti na korištenje drugo osobno zaštitno sredstvo, kada se radniku daje na korištenje osobno zaštitno sredstvo prije planskog roka, rok trajanja računa se od dana korištenja. </w:t>
      </w:r>
    </w:p>
    <w:p w:rsidR="00DD77F8" w:rsidRPr="00DD77F8" w:rsidRDefault="00DD77F8" w:rsidP="00C92B91">
      <w:pPr>
        <w:pStyle w:val="Default"/>
        <w:jc w:val="both"/>
        <w:rPr>
          <w:rFonts w:asciiTheme="minorHAnsi" w:hAnsiTheme="minorHAnsi"/>
          <w:color w:val="auto"/>
          <w:sz w:val="22"/>
          <w:szCs w:val="22"/>
        </w:rPr>
      </w:pPr>
    </w:p>
    <w:p w:rsidR="00772382" w:rsidRPr="00DD77F8" w:rsidRDefault="00772382" w:rsidP="00507979">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25.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Osobna zaštitna sredstva koristi samo onaj radnik koji je sa navedenim sredstvima zadužen. </w:t>
      </w:r>
    </w:p>
    <w:p w:rsidR="00DD77F8" w:rsidRPr="00DD77F8" w:rsidRDefault="00DD77F8" w:rsidP="00C92B91">
      <w:pPr>
        <w:pStyle w:val="Default"/>
        <w:jc w:val="both"/>
        <w:rPr>
          <w:rFonts w:asciiTheme="minorHAnsi" w:hAnsiTheme="minorHAnsi"/>
          <w:color w:val="auto"/>
          <w:sz w:val="22"/>
          <w:szCs w:val="22"/>
        </w:rPr>
      </w:pPr>
    </w:p>
    <w:p w:rsidR="00772382" w:rsidRPr="00DD77F8" w:rsidRDefault="00772382" w:rsidP="00507979">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26.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Ovlaštenik poslodavca osigurava sva potrebna sredstva učenicima, pripravnicima i drugim osobama na privremenom radu prema istim pravilima kao i radnicima u stalnom radnom odnosu na pojedinim radnim mjestima. Osobi koja dolazi na praksu, moraju se dati na korištenje sva ona sredstva koja pripadaju radnicima dotičnog radnog mjesta. </w:t>
      </w:r>
    </w:p>
    <w:p w:rsidR="00507979" w:rsidRPr="00DD77F8" w:rsidRDefault="00507979" w:rsidP="00C92B91">
      <w:pPr>
        <w:pStyle w:val="Default"/>
        <w:jc w:val="both"/>
        <w:rPr>
          <w:rFonts w:asciiTheme="minorHAnsi" w:hAnsiTheme="minorHAnsi"/>
          <w:color w:val="auto"/>
          <w:sz w:val="22"/>
          <w:szCs w:val="22"/>
        </w:rPr>
      </w:pPr>
    </w:p>
    <w:p w:rsidR="00772382" w:rsidRPr="00DD77F8" w:rsidRDefault="00772382" w:rsidP="00507979">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27.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Ovlaštenik poslodavca je odgovoran da su radnici snabdjeveni i da koriste osobna zaštitna sredstva prema odredbama ovog priloga Pravilnika. </w:t>
      </w:r>
    </w:p>
    <w:p w:rsidR="00507979" w:rsidRPr="00DD77F8" w:rsidRDefault="00507979" w:rsidP="00C92B91">
      <w:pPr>
        <w:pStyle w:val="Default"/>
        <w:jc w:val="both"/>
        <w:rPr>
          <w:rFonts w:asciiTheme="minorHAnsi" w:hAnsiTheme="minorHAnsi"/>
          <w:color w:val="auto"/>
          <w:sz w:val="22"/>
          <w:szCs w:val="22"/>
        </w:rPr>
      </w:pPr>
    </w:p>
    <w:p w:rsidR="00772382" w:rsidRPr="00DD77F8" w:rsidRDefault="00772382" w:rsidP="00C92B91">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28.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Ovlaštenik poslodavca prema potrebi obavlja uvid u osobna zaštitna sredstva s kojima su se radnici zadužili kao oštećenim sredstvima i koja su odložena kao neuporabljiva, te se odnosi i zapisnički konstatira da se navedena sredstva bace kao otpad ili da se riješi na drugi način. </w:t>
      </w:r>
    </w:p>
    <w:p w:rsidR="00DD77F8" w:rsidRPr="00DD77F8" w:rsidRDefault="00DD77F8" w:rsidP="00C92B91">
      <w:pPr>
        <w:pStyle w:val="Default"/>
        <w:jc w:val="both"/>
        <w:rPr>
          <w:rFonts w:asciiTheme="minorHAnsi" w:hAnsiTheme="minorHAnsi"/>
          <w:color w:val="auto"/>
          <w:sz w:val="22"/>
          <w:szCs w:val="22"/>
        </w:rPr>
      </w:pPr>
    </w:p>
    <w:p w:rsidR="00DD77F8" w:rsidRPr="00DD77F8" w:rsidRDefault="00772382" w:rsidP="00C92B91">
      <w:pPr>
        <w:pStyle w:val="Default"/>
        <w:jc w:val="both"/>
        <w:rPr>
          <w:rFonts w:asciiTheme="minorHAnsi" w:hAnsiTheme="minorHAnsi"/>
          <w:color w:val="auto"/>
          <w:sz w:val="22"/>
          <w:szCs w:val="22"/>
          <w:u w:val="single"/>
        </w:rPr>
      </w:pPr>
      <w:r w:rsidRPr="00DD77F8">
        <w:rPr>
          <w:rFonts w:asciiTheme="minorHAnsi" w:hAnsiTheme="minorHAnsi"/>
          <w:color w:val="auto"/>
          <w:sz w:val="22"/>
          <w:szCs w:val="22"/>
          <w:u w:val="single"/>
        </w:rPr>
        <w:t>VI. PREGLEDI I ISPITIVANJA OSOBNIH ZAŠTITNIH SREDSTAVA TE VOĐENJE EVIDENCIJE I IZDAVANJE ISPRAVA</w:t>
      </w:r>
    </w:p>
    <w:p w:rsidR="00772382" w:rsidRPr="00DD77F8"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 </w:t>
      </w:r>
    </w:p>
    <w:p w:rsidR="00772382" w:rsidRPr="00DD77F8" w:rsidRDefault="00772382" w:rsidP="00507979">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29.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 xml:space="preserve">Pregledi i ispitivanja osobnih zaštitnih sredstava u toku njihove uporabe obavljaju se očevidom (vizualno) i funkcionalnom provjerom o ispravnosti, osim ako je za pojedino sredstvo propisom određen pregled i ispitivanje na drugi način. Preglede i ispitivanja osobnih zaštitnih sredstava u toku njihove ispravnosti obavljaju radnici prije njihove uporabe kao i ovlaštenik poslodavca prilikom njihova zaprimanja nakon uporabe u skladište, ako su u zajedničkom zaduženju. </w:t>
      </w:r>
    </w:p>
    <w:p w:rsidR="00DD77F8" w:rsidRPr="00DD77F8" w:rsidRDefault="00DD77F8" w:rsidP="00C92B91">
      <w:pPr>
        <w:pStyle w:val="Default"/>
        <w:jc w:val="both"/>
        <w:rPr>
          <w:rFonts w:asciiTheme="minorHAnsi" w:hAnsiTheme="minorHAnsi"/>
          <w:color w:val="auto"/>
          <w:sz w:val="22"/>
          <w:szCs w:val="22"/>
        </w:rPr>
      </w:pPr>
    </w:p>
    <w:p w:rsidR="00507979" w:rsidRPr="00DD77F8" w:rsidRDefault="00772382" w:rsidP="00507979">
      <w:pPr>
        <w:pStyle w:val="Default"/>
        <w:ind w:left="3540" w:firstLine="708"/>
        <w:jc w:val="both"/>
        <w:rPr>
          <w:rFonts w:asciiTheme="minorHAnsi" w:hAnsiTheme="minorHAnsi"/>
          <w:color w:val="auto"/>
          <w:sz w:val="22"/>
          <w:szCs w:val="22"/>
        </w:rPr>
      </w:pPr>
      <w:r w:rsidRPr="00DD77F8">
        <w:rPr>
          <w:rFonts w:asciiTheme="minorHAnsi" w:hAnsiTheme="minorHAnsi"/>
          <w:b/>
          <w:bCs/>
          <w:color w:val="auto"/>
          <w:sz w:val="22"/>
          <w:szCs w:val="22"/>
        </w:rPr>
        <w:t xml:space="preserve">Članak 30. </w:t>
      </w:r>
    </w:p>
    <w:p w:rsidR="00772382" w:rsidRDefault="00772382" w:rsidP="00C92B91">
      <w:pPr>
        <w:pStyle w:val="Default"/>
        <w:jc w:val="both"/>
        <w:rPr>
          <w:rFonts w:asciiTheme="minorHAnsi" w:hAnsiTheme="minorHAnsi"/>
          <w:color w:val="auto"/>
          <w:sz w:val="22"/>
          <w:szCs w:val="22"/>
        </w:rPr>
      </w:pPr>
      <w:r w:rsidRPr="00DD77F8">
        <w:rPr>
          <w:rFonts w:asciiTheme="minorHAnsi" w:hAnsiTheme="minorHAnsi"/>
          <w:color w:val="auto"/>
          <w:sz w:val="22"/>
          <w:szCs w:val="22"/>
        </w:rPr>
        <w:t>Svaki pojedini radnik mora biti opremljen dovoljnim brojem kompleta osobnih zaštitnih sredstava radi očuvanja čistoće opreme (minimalno dva kompleta), ali zaduženja se vrše prema rokovima utvrđenim u tablici popisa poslova na kojima se moraju upotrebljavat</w:t>
      </w:r>
      <w:r w:rsidR="00E21C5A">
        <w:rPr>
          <w:rFonts w:asciiTheme="minorHAnsi" w:hAnsiTheme="minorHAnsi"/>
          <w:color w:val="auto"/>
          <w:sz w:val="22"/>
          <w:szCs w:val="22"/>
        </w:rPr>
        <w:t>i od</w:t>
      </w:r>
      <w:r w:rsidRPr="00DD77F8">
        <w:rPr>
          <w:rFonts w:asciiTheme="minorHAnsi" w:hAnsiTheme="minorHAnsi"/>
          <w:color w:val="auto"/>
          <w:sz w:val="22"/>
          <w:szCs w:val="22"/>
        </w:rPr>
        <w:t xml:space="preserve">ređena osobna zaštitna sredstva sa brojem komada i rokom trajanja zaduženja </w:t>
      </w:r>
    </w:p>
    <w:p w:rsidR="00DD77F8" w:rsidRDefault="00DD77F8" w:rsidP="00DD77F8">
      <w:pPr>
        <w:pStyle w:val="Default"/>
        <w:rPr>
          <w:rFonts w:asciiTheme="minorHAnsi" w:hAnsiTheme="minorHAnsi"/>
          <w:color w:val="auto"/>
          <w:sz w:val="22"/>
          <w:szCs w:val="22"/>
        </w:rPr>
      </w:pPr>
    </w:p>
    <w:p w:rsidR="00DD77F8" w:rsidRDefault="00DD77F8" w:rsidP="00DD77F8">
      <w:pPr>
        <w:pStyle w:val="Default"/>
        <w:rPr>
          <w:rFonts w:asciiTheme="minorHAnsi" w:hAnsiTheme="minorHAnsi"/>
          <w:color w:val="auto"/>
          <w:sz w:val="22"/>
          <w:szCs w:val="22"/>
        </w:rPr>
      </w:pPr>
    </w:p>
    <w:p w:rsidR="00DD77F8" w:rsidRDefault="00DD77F8" w:rsidP="00DD77F8">
      <w:pPr>
        <w:pStyle w:val="Default"/>
        <w:rPr>
          <w:rFonts w:asciiTheme="minorHAnsi" w:hAnsiTheme="minorHAnsi"/>
          <w:color w:val="auto"/>
          <w:sz w:val="22"/>
          <w:szCs w:val="22"/>
        </w:rPr>
      </w:pPr>
    </w:p>
    <w:p w:rsidR="00772382" w:rsidRDefault="00772382"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507979">
      <w:pPr>
        <w:pStyle w:val="Default"/>
        <w:rPr>
          <w:rFonts w:asciiTheme="minorHAnsi" w:hAnsiTheme="minorHAnsi"/>
          <w:color w:val="auto"/>
          <w:sz w:val="22"/>
          <w:szCs w:val="22"/>
          <w:u w:val="single"/>
        </w:rPr>
      </w:pPr>
      <w:r w:rsidRPr="00DD77F8">
        <w:rPr>
          <w:rFonts w:asciiTheme="minorHAnsi" w:hAnsiTheme="minorHAnsi"/>
          <w:color w:val="auto"/>
          <w:sz w:val="22"/>
          <w:szCs w:val="22"/>
          <w:u w:val="single"/>
        </w:rPr>
        <w:lastRenderedPageBreak/>
        <w:t>VII. POPIS POSLOVA NA KOJIMA SE MORAJU UPOTREBLJAVATI ODREÐENA OSOBNA ZAŠTITNA SREDSTVA SA BROJEM KOMADA I ROKOM TRAJANJA ZADUŽENJA</w:t>
      </w: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p w:rsidR="00507979" w:rsidRDefault="00507979" w:rsidP="00772382">
      <w:pPr>
        <w:pStyle w:val="Default"/>
        <w:rPr>
          <w:color w:val="auto"/>
        </w:rPr>
      </w:pPr>
    </w:p>
    <w:tbl>
      <w:tblPr>
        <w:tblStyle w:val="Reetkatablice"/>
        <w:tblW w:w="9515" w:type="dxa"/>
        <w:tblLayout w:type="fixed"/>
        <w:tblLook w:val="04A0"/>
      </w:tblPr>
      <w:tblGrid>
        <w:gridCol w:w="2378"/>
        <w:gridCol w:w="4676"/>
        <w:gridCol w:w="1134"/>
        <w:gridCol w:w="1327"/>
      </w:tblGrid>
      <w:tr w:rsidR="00772382" w:rsidTr="00DD77F8">
        <w:trPr>
          <w:trHeight w:val="195"/>
        </w:trPr>
        <w:tc>
          <w:tcPr>
            <w:tcW w:w="9515" w:type="dxa"/>
            <w:gridSpan w:val="4"/>
          </w:tcPr>
          <w:p w:rsidR="00DD77F8" w:rsidRDefault="00DD77F8">
            <w:pPr>
              <w:pStyle w:val="Default"/>
              <w:rPr>
                <w:rFonts w:asciiTheme="minorHAnsi" w:hAnsiTheme="minorHAnsi"/>
                <w:color w:val="auto"/>
                <w:sz w:val="22"/>
                <w:szCs w:val="22"/>
              </w:rPr>
            </w:pPr>
          </w:p>
          <w:p w:rsidR="00772382" w:rsidRPr="00DD77F8" w:rsidRDefault="00772382" w:rsidP="00DD77F8">
            <w:pPr>
              <w:pStyle w:val="Default"/>
              <w:jc w:val="center"/>
              <w:rPr>
                <w:rFonts w:asciiTheme="minorHAnsi" w:hAnsiTheme="minorHAnsi"/>
                <w:sz w:val="22"/>
                <w:szCs w:val="22"/>
              </w:rPr>
            </w:pPr>
            <w:r w:rsidRPr="00DD77F8">
              <w:rPr>
                <w:rFonts w:asciiTheme="minorHAnsi" w:hAnsiTheme="minorHAnsi"/>
                <w:b/>
                <w:bCs/>
                <w:sz w:val="22"/>
                <w:szCs w:val="22"/>
              </w:rPr>
              <w:t>POPIS POSLOVA NA KOJIMA SE MORAJU UPOTREBLJAVATI ODREĐENA OSOBNA ZAŠTITNA SREDSTVA SA BROJEM KOMADA I ROKOM TRAJANJA ZADUŽENJA</w:t>
            </w:r>
          </w:p>
        </w:tc>
      </w:tr>
      <w:tr w:rsidR="00772382" w:rsidTr="00DD77F8">
        <w:trPr>
          <w:trHeight w:val="289"/>
        </w:trPr>
        <w:tc>
          <w:tcPr>
            <w:tcW w:w="2378" w:type="dxa"/>
          </w:tcPr>
          <w:p w:rsidR="00772382" w:rsidRPr="00DD77F8" w:rsidRDefault="00772382">
            <w:pPr>
              <w:pStyle w:val="Default"/>
              <w:rPr>
                <w:color w:val="auto"/>
                <w:sz w:val="16"/>
                <w:szCs w:val="16"/>
              </w:rPr>
            </w:pPr>
            <w:r w:rsidRPr="00DD77F8">
              <w:rPr>
                <w:b/>
                <w:bCs/>
                <w:color w:val="auto"/>
                <w:sz w:val="16"/>
                <w:szCs w:val="16"/>
              </w:rPr>
              <w:t xml:space="preserve">grupa radnih mjesta </w:t>
            </w:r>
          </w:p>
        </w:tc>
        <w:tc>
          <w:tcPr>
            <w:tcW w:w="4676" w:type="dxa"/>
          </w:tcPr>
          <w:p w:rsidR="00772382" w:rsidRPr="00DD77F8" w:rsidRDefault="00DD77F8">
            <w:pPr>
              <w:pStyle w:val="Default"/>
              <w:rPr>
                <w:color w:val="auto"/>
                <w:sz w:val="16"/>
                <w:szCs w:val="16"/>
              </w:rPr>
            </w:pPr>
            <w:r w:rsidRPr="00DD77F8">
              <w:rPr>
                <w:b/>
                <w:bCs/>
                <w:color w:val="auto"/>
                <w:sz w:val="16"/>
                <w:szCs w:val="16"/>
              </w:rPr>
              <w:t xml:space="preserve">                        </w:t>
            </w:r>
            <w:r w:rsidR="00772382" w:rsidRPr="00DD77F8">
              <w:rPr>
                <w:b/>
                <w:bCs/>
                <w:color w:val="auto"/>
                <w:sz w:val="16"/>
                <w:szCs w:val="16"/>
              </w:rPr>
              <w:t xml:space="preserve">osobno zaštitno sredstvo </w:t>
            </w:r>
          </w:p>
        </w:tc>
        <w:tc>
          <w:tcPr>
            <w:tcW w:w="1134" w:type="dxa"/>
          </w:tcPr>
          <w:p w:rsidR="00772382" w:rsidRPr="00DD77F8" w:rsidRDefault="00DD77F8">
            <w:pPr>
              <w:pStyle w:val="Default"/>
              <w:rPr>
                <w:color w:val="auto"/>
                <w:sz w:val="16"/>
                <w:szCs w:val="16"/>
              </w:rPr>
            </w:pPr>
            <w:r w:rsidRPr="00DD77F8">
              <w:rPr>
                <w:b/>
                <w:bCs/>
                <w:color w:val="auto"/>
                <w:sz w:val="16"/>
                <w:szCs w:val="16"/>
              </w:rPr>
              <w:t xml:space="preserve">   </w:t>
            </w:r>
            <w:r w:rsidR="00772382" w:rsidRPr="00DD77F8">
              <w:rPr>
                <w:b/>
                <w:bCs/>
                <w:color w:val="auto"/>
                <w:sz w:val="16"/>
                <w:szCs w:val="16"/>
              </w:rPr>
              <w:t xml:space="preserve">količina </w:t>
            </w:r>
            <w:r w:rsidRPr="00DD77F8">
              <w:rPr>
                <w:b/>
                <w:bCs/>
                <w:color w:val="auto"/>
                <w:sz w:val="16"/>
                <w:szCs w:val="16"/>
              </w:rPr>
              <w:t xml:space="preserve">   </w:t>
            </w:r>
            <w:r w:rsidR="00772382" w:rsidRPr="00DD77F8">
              <w:rPr>
                <w:b/>
                <w:bCs/>
                <w:color w:val="auto"/>
                <w:sz w:val="16"/>
                <w:szCs w:val="16"/>
              </w:rPr>
              <w:t xml:space="preserve">(komada) </w:t>
            </w:r>
          </w:p>
        </w:tc>
        <w:tc>
          <w:tcPr>
            <w:tcW w:w="1327" w:type="dxa"/>
          </w:tcPr>
          <w:p w:rsidR="00772382" w:rsidRPr="00DD77F8" w:rsidRDefault="00DD77F8">
            <w:pPr>
              <w:pStyle w:val="Default"/>
              <w:rPr>
                <w:color w:val="auto"/>
                <w:sz w:val="16"/>
                <w:szCs w:val="16"/>
              </w:rPr>
            </w:pPr>
            <w:r w:rsidRPr="00DD77F8">
              <w:rPr>
                <w:b/>
                <w:bCs/>
                <w:color w:val="auto"/>
                <w:sz w:val="16"/>
                <w:szCs w:val="16"/>
              </w:rPr>
              <w:t xml:space="preserve"> </w:t>
            </w:r>
            <w:r w:rsidR="00772382" w:rsidRPr="00DD77F8">
              <w:rPr>
                <w:b/>
                <w:bCs/>
                <w:color w:val="auto"/>
                <w:sz w:val="16"/>
                <w:szCs w:val="16"/>
              </w:rPr>
              <w:t xml:space="preserve">rok trajanja </w:t>
            </w:r>
            <w:r w:rsidRPr="00DD77F8">
              <w:rPr>
                <w:b/>
                <w:bCs/>
                <w:color w:val="auto"/>
                <w:sz w:val="16"/>
                <w:szCs w:val="16"/>
              </w:rPr>
              <w:t xml:space="preserve">            </w:t>
            </w:r>
            <w:r w:rsidR="00772382" w:rsidRPr="00DD77F8">
              <w:rPr>
                <w:b/>
                <w:bCs/>
                <w:color w:val="auto"/>
                <w:sz w:val="16"/>
                <w:szCs w:val="16"/>
              </w:rPr>
              <w:t xml:space="preserve">(godina) </w:t>
            </w:r>
          </w:p>
        </w:tc>
      </w:tr>
      <w:tr w:rsidR="00772382" w:rsidTr="00DD77F8">
        <w:trPr>
          <w:trHeight w:val="322"/>
        </w:trPr>
        <w:tc>
          <w:tcPr>
            <w:tcW w:w="2378" w:type="dxa"/>
          </w:tcPr>
          <w:p w:rsidR="00507979" w:rsidRDefault="00507979">
            <w:pPr>
              <w:pStyle w:val="Default"/>
              <w:rPr>
                <w:sz w:val="16"/>
                <w:szCs w:val="16"/>
              </w:rPr>
            </w:pPr>
          </w:p>
          <w:p w:rsidR="00772382" w:rsidRDefault="00772382">
            <w:pPr>
              <w:pStyle w:val="Default"/>
              <w:rPr>
                <w:sz w:val="16"/>
                <w:szCs w:val="16"/>
              </w:rPr>
            </w:pPr>
            <w:r>
              <w:rPr>
                <w:sz w:val="16"/>
                <w:szCs w:val="16"/>
              </w:rPr>
              <w:t xml:space="preserve">administrativni poslovi </w:t>
            </w:r>
          </w:p>
          <w:p w:rsidR="00772382" w:rsidRDefault="00772382">
            <w:pPr>
              <w:pStyle w:val="Default"/>
              <w:rPr>
                <w:sz w:val="16"/>
                <w:szCs w:val="16"/>
              </w:rPr>
            </w:pPr>
            <w:r>
              <w:rPr>
                <w:sz w:val="16"/>
                <w:szCs w:val="16"/>
              </w:rPr>
              <w:t xml:space="preserve">odgojno-obrazovni poslovi </w:t>
            </w:r>
          </w:p>
          <w:p w:rsidR="00507979" w:rsidRDefault="00507979">
            <w:pPr>
              <w:pStyle w:val="Default"/>
              <w:rPr>
                <w:sz w:val="16"/>
                <w:szCs w:val="16"/>
              </w:rPr>
            </w:pPr>
          </w:p>
        </w:tc>
        <w:tc>
          <w:tcPr>
            <w:tcW w:w="4676" w:type="dxa"/>
          </w:tcPr>
          <w:p w:rsidR="00772382" w:rsidRDefault="00C92B91" w:rsidP="00C92B91">
            <w:pPr>
              <w:pStyle w:val="Default"/>
            </w:pPr>
            <w:r>
              <w:t xml:space="preserve">       </w:t>
            </w:r>
          </w:p>
          <w:p w:rsidR="00507979" w:rsidRDefault="00507979" w:rsidP="00C92B91">
            <w:pPr>
              <w:pStyle w:val="Default"/>
            </w:pPr>
            <w:r>
              <w:t xml:space="preserve">       /</w:t>
            </w:r>
          </w:p>
        </w:tc>
        <w:tc>
          <w:tcPr>
            <w:tcW w:w="1134" w:type="dxa"/>
          </w:tcPr>
          <w:p w:rsidR="00507979" w:rsidRDefault="00507979">
            <w:pPr>
              <w:pStyle w:val="Default"/>
              <w:rPr>
                <w:sz w:val="16"/>
                <w:szCs w:val="16"/>
              </w:rPr>
            </w:pPr>
          </w:p>
          <w:p w:rsidR="00507979" w:rsidRDefault="00507979">
            <w:pPr>
              <w:pStyle w:val="Default"/>
              <w:rPr>
                <w:sz w:val="16"/>
                <w:szCs w:val="16"/>
              </w:rPr>
            </w:pPr>
          </w:p>
          <w:p w:rsidR="00507979" w:rsidRDefault="00507979">
            <w:pPr>
              <w:pStyle w:val="Default"/>
              <w:rPr>
                <w:sz w:val="16"/>
                <w:szCs w:val="16"/>
              </w:rPr>
            </w:pPr>
            <w:r>
              <w:rPr>
                <w:sz w:val="16"/>
                <w:szCs w:val="16"/>
              </w:rPr>
              <w:t>/</w:t>
            </w:r>
          </w:p>
        </w:tc>
        <w:tc>
          <w:tcPr>
            <w:tcW w:w="1327" w:type="dxa"/>
          </w:tcPr>
          <w:p w:rsidR="00772382" w:rsidRDefault="00772382">
            <w:pPr>
              <w:pStyle w:val="Default"/>
              <w:rPr>
                <w:sz w:val="16"/>
                <w:szCs w:val="16"/>
              </w:rPr>
            </w:pPr>
          </w:p>
          <w:p w:rsidR="00507979" w:rsidRDefault="00507979">
            <w:pPr>
              <w:pStyle w:val="Default"/>
              <w:rPr>
                <w:sz w:val="16"/>
                <w:szCs w:val="16"/>
              </w:rPr>
            </w:pPr>
          </w:p>
          <w:p w:rsidR="00507979" w:rsidRDefault="00507979">
            <w:pPr>
              <w:pStyle w:val="Default"/>
              <w:rPr>
                <w:sz w:val="16"/>
                <w:szCs w:val="16"/>
              </w:rPr>
            </w:pPr>
            <w:r>
              <w:rPr>
                <w:sz w:val="16"/>
                <w:szCs w:val="16"/>
              </w:rPr>
              <w:t>/</w:t>
            </w:r>
          </w:p>
        </w:tc>
      </w:tr>
      <w:tr w:rsidR="00772382" w:rsidTr="00DD77F8">
        <w:trPr>
          <w:trHeight w:val="275"/>
        </w:trPr>
        <w:tc>
          <w:tcPr>
            <w:tcW w:w="2378" w:type="dxa"/>
          </w:tcPr>
          <w:p w:rsidR="00507979" w:rsidRDefault="00507979">
            <w:pPr>
              <w:pStyle w:val="Default"/>
              <w:rPr>
                <w:sz w:val="16"/>
                <w:szCs w:val="16"/>
              </w:rPr>
            </w:pPr>
          </w:p>
          <w:p w:rsidR="00507979" w:rsidRDefault="00772382">
            <w:pPr>
              <w:pStyle w:val="Default"/>
              <w:rPr>
                <w:sz w:val="16"/>
                <w:szCs w:val="16"/>
              </w:rPr>
            </w:pPr>
            <w:r>
              <w:rPr>
                <w:sz w:val="16"/>
                <w:szCs w:val="16"/>
              </w:rPr>
              <w:t xml:space="preserve">poslovi praktične nastave </w:t>
            </w:r>
          </w:p>
          <w:p w:rsidR="00772382" w:rsidRDefault="00772382">
            <w:pPr>
              <w:pStyle w:val="Default"/>
              <w:rPr>
                <w:sz w:val="16"/>
                <w:szCs w:val="16"/>
              </w:rPr>
            </w:pPr>
            <w:r>
              <w:rPr>
                <w:sz w:val="16"/>
                <w:szCs w:val="16"/>
              </w:rPr>
              <w:t xml:space="preserve">(fizika, tehnička kultura) </w:t>
            </w:r>
          </w:p>
          <w:p w:rsidR="00507979" w:rsidRDefault="00507979">
            <w:pPr>
              <w:pStyle w:val="Default"/>
              <w:rPr>
                <w:sz w:val="16"/>
                <w:szCs w:val="16"/>
              </w:rPr>
            </w:pPr>
          </w:p>
        </w:tc>
        <w:tc>
          <w:tcPr>
            <w:tcW w:w="4676" w:type="dxa"/>
          </w:tcPr>
          <w:p w:rsidR="00772382" w:rsidRPr="00DD77F8" w:rsidRDefault="00772382" w:rsidP="00DD77F8">
            <w:pPr>
              <w:pStyle w:val="Default"/>
              <w:ind w:left="720"/>
              <w:rPr>
                <w:color w:val="auto"/>
                <w:sz w:val="16"/>
                <w:szCs w:val="16"/>
              </w:rPr>
            </w:pPr>
          </w:p>
          <w:p w:rsidR="00507979" w:rsidRDefault="00507979" w:rsidP="00507979">
            <w:pPr>
              <w:pStyle w:val="Default"/>
              <w:ind w:left="720"/>
              <w:rPr>
                <w:sz w:val="16"/>
                <w:szCs w:val="16"/>
              </w:rPr>
            </w:pPr>
          </w:p>
          <w:p w:rsidR="00772382" w:rsidRPr="00DD77F8" w:rsidRDefault="00772382" w:rsidP="00DD77F8">
            <w:pPr>
              <w:pStyle w:val="Default"/>
              <w:numPr>
                <w:ilvl w:val="0"/>
                <w:numId w:val="6"/>
              </w:numPr>
              <w:rPr>
                <w:sz w:val="16"/>
                <w:szCs w:val="16"/>
              </w:rPr>
            </w:pPr>
            <w:r w:rsidRPr="00DD77F8">
              <w:rPr>
                <w:sz w:val="16"/>
                <w:szCs w:val="16"/>
              </w:rPr>
              <w:t xml:space="preserve">zaštitna kuta </w:t>
            </w:r>
          </w:p>
          <w:p w:rsidR="00772382" w:rsidRPr="00DD77F8" w:rsidRDefault="00772382">
            <w:pPr>
              <w:pStyle w:val="Default"/>
              <w:rPr>
                <w:sz w:val="16"/>
                <w:szCs w:val="16"/>
              </w:rPr>
            </w:pPr>
          </w:p>
        </w:tc>
        <w:tc>
          <w:tcPr>
            <w:tcW w:w="1134" w:type="dxa"/>
          </w:tcPr>
          <w:p w:rsidR="00C92B91" w:rsidRDefault="00C92B91">
            <w:pPr>
              <w:pStyle w:val="Default"/>
              <w:rPr>
                <w:sz w:val="16"/>
                <w:szCs w:val="16"/>
              </w:rPr>
            </w:pPr>
          </w:p>
          <w:p w:rsidR="00507979" w:rsidRDefault="00507979">
            <w:pPr>
              <w:pStyle w:val="Default"/>
              <w:rPr>
                <w:sz w:val="16"/>
                <w:szCs w:val="16"/>
              </w:rPr>
            </w:pPr>
          </w:p>
          <w:p w:rsidR="00772382" w:rsidRDefault="00772382">
            <w:pPr>
              <w:pStyle w:val="Default"/>
              <w:rPr>
                <w:sz w:val="16"/>
                <w:szCs w:val="16"/>
              </w:rPr>
            </w:pPr>
            <w:r>
              <w:rPr>
                <w:sz w:val="16"/>
                <w:szCs w:val="16"/>
              </w:rPr>
              <w:t xml:space="preserve">1 </w:t>
            </w:r>
          </w:p>
        </w:tc>
        <w:tc>
          <w:tcPr>
            <w:tcW w:w="1327" w:type="dxa"/>
          </w:tcPr>
          <w:p w:rsidR="00C92B91" w:rsidRDefault="00C92B91">
            <w:pPr>
              <w:pStyle w:val="Default"/>
              <w:rPr>
                <w:sz w:val="16"/>
                <w:szCs w:val="16"/>
              </w:rPr>
            </w:pPr>
          </w:p>
          <w:p w:rsidR="00507979" w:rsidRDefault="00507979">
            <w:pPr>
              <w:pStyle w:val="Default"/>
              <w:rPr>
                <w:sz w:val="16"/>
                <w:szCs w:val="16"/>
              </w:rPr>
            </w:pPr>
          </w:p>
          <w:p w:rsidR="00772382" w:rsidRDefault="00772382">
            <w:pPr>
              <w:pStyle w:val="Default"/>
              <w:rPr>
                <w:sz w:val="16"/>
                <w:szCs w:val="16"/>
              </w:rPr>
            </w:pPr>
            <w:r>
              <w:rPr>
                <w:sz w:val="16"/>
                <w:szCs w:val="16"/>
              </w:rPr>
              <w:t xml:space="preserve">2 </w:t>
            </w:r>
          </w:p>
        </w:tc>
      </w:tr>
      <w:tr w:rsidR="00772382" w:rsidTr="00DD77F8">
        <w:trPr>
          <w:trHeight w:val="795"/>
        </w:trPr>
        <w:tc>
          <w:tcPr>
            <w:tcW w:w="2378" w:type="dxa"/>
          </w:tcPr>
          <w:p w:rsidR="00C92B91" w:rsidRDefault="00C92B91">
            <w:pPr>
              <w:pStyle w:val="Default"/>
              <w:rPr>
                <w:sz w:val="16"/>
                <w:szCs w:val="16"/>
              </w:rPr>
            </w:pPr>
          </w:p>
          <w:p w:rsidR="00C92B91" w:rsidRDefault="00C92B91">
            <w:pPr>
              <w:pStyle w:val="Default"/>
              <w:rPr>
                <w:sz w:val="16"/>
                <w:szCs w:val="16"/>
              </w:rPr>
            </w:pPr>
          </w:p>
          <w:p w:rsidR="00772382" w:rsidRDefault="00772382">
            <w:pPr>
              <w:pStyle w:val="Default"/>
              <w:rPr>
                <w:sz w:val="16"/>
                <w:szCs w:val="16"/>
              </w:rPr>
            </w:pPr>
            <w:r>
              <w:rPr>
                <w:sz w:val="16"/>
                <w:szCs w:val="16"/>
              </w:rPr>
              <w:t xml:space="preserve">poslovi praktične nastave (kemija) </w:t>
            </w:r>
          </w:p>
        </w:tc>
        <w:tc>
          <w:tcPr>
            <w:tcW w:w="4676" w:type="dxa"/>
          </w:tcPr>
          <w:p w:rsidR="00772382" w:rsidRPr="00DD77F8" w:rsidRDefault="00772382" w:rsidP="00C92B91">
            <w:pPr>
              <w:pStyle w:val="Default"/>
              <w:ind w:left="720"/>
              <w:rPr>
                <w:color w:val="auto"/>
                <w:sz w:val="16"/>
                <w:szCs w:val="16"/>
              </w:rPr>
            </w:pPr>
          </w:p>
          <w:p w:rsidR="00772382" w:rsidRPr="00DD77F8" w:rsidRDefault="00772382" w:rsidP="00DD77F8">
            <w:pPr>
              <w:pStyle w:val="Default"/>
              <w:numPr>
                <w:ilvl w:val="0"/>
                <w:numId w:val="6"/>
              </w:numPr>
              <w:rPr>
                <w:sz w:val="16"/>
                <w:szCs w:val="16"/>
              </w:rPr>
            </w:pPr>
            <w:r w:rsidRPr="00DD77F8">
              <w:rPr>
                <w:sz w:val="16"/>
                <w:szCs w:val="16"/>
              </w:rPr>
              <w:t xml:space="preserve">zaštitna kuta </w:t>
            </w:r>
          </w:p>
          <w:p w:rsidR="00772382" w:rsidRPr="00DD77F8" w:rsidRDefault="00772382" w:rsidP="00DD77F8">
            <w:pPr>
              <w:pStyle w:val="Default"/>
              <w:numPr>
                <w:ilvl w:val="0"/>
                <w:numId w:val="6"/>
              </w:numPr>
              <w:rPr>
                <w:sz w:val="16"/>
                <w:szCs w:val="16"/>
              </w:rPr>
            </w:pPr>
            <w:r w:rsidRPr="00DD77F8">
              <w:rPr>
                <w:sz w:val="16"/>
                <w:szCs w:val="16"/>
              </w:rPr>
              <w:t xml:space="preserve">zaštitna gumena pregača </w:t>
            </w:r>
          </w:p>
          <w:p w:rsidR="00772382" w:rsidRPr="00DD77F8" w:rsidRDefault="00772382" w:rsidP="00DD77F8">
            <w:pPr>
              <w:pStyle w:val="Default"/>
              <w:numPr>
                <w:ilvl w:val="0"/>
                <w:numId w:val="6"/>
              </w:numPr>
              <w:rPr>
                <w:sz w:val="16"/>
                <w:szCs w:val="16"/>
              </w:rPr>
            </w:pPr>
            <w:r w:rsidRPr="00DD77F8">
              <w:rPr>
                <w:sz w:val="16"/>
                <w:szCs w:val="16"/>
              </w:rPr>
              <w:t xml:space="preserve">zaštitne gumene rukavice </w:t>
            </w:r>
          </w:p>
          <w:p w:rsidR="00772382" w:rsidRPr="00DD77F8" w:rsidRDefault="00772382" w:rsidP="00DD77F8">
            <w:pPr>
              <w:pStyle w:val="Default"/>
              <w:numPr>
                <w:ilvl w:val="0"/>
                <w:numId w:val="6"/>
              </w:numPr>
              <w:rPr>
                <w:sz w:val="16"/>
                <w:szCs w:val="16"/>
              </w:rPr>
            </w:pPr>
            <w:r w:rsidRPr="00DD77F8">
              <w:rPr>
                <w:sz w:val="16"/>
                <w:szCs w:val="16"/>
              </w:rPr>
              <w:t xml:space="preserve">zaštitne naočale </w:t>
            </w:r>
          </w:p>
          <w:p w:rsidR="00772382" w:rsidRPr="00DD77F8" w:rsidRDefault="00772382" w:rsidP="00DD77F8">
            <w:pPr>
              <w:pStyle w:val="Default"/>
              <w:numPr>
                <w:ilvl w:val="0"/>
                <w:numId w:val="6"/>
              </w:numPr>
              <w:rPr>
                <w:sz w:val="16"/>
                <w:szCs w:val="16"/>
              </w:rPr>
            </w:pPr>
            <w:r w:rsidRPr="00DD77F8">
              <w:rPr>
                <w:sz w:val="16"/>
                <w:szCs w:val="16"/>
              </w:rPr>
              <w:t xml:space="preserve">zaštitni vizir za cijelo lice </w:t>
            </w:r>
          </w:p>
          <w:p w:rsidR="00772382" w:rsidRPr="00DD77F8" w:rsidRDefault="00772382">
            <w:pPr>
              <w:pStyle w:val="Default"/>
              <w:rPr>
                <w:sz w:val="16"/>
                <w:szCs w:val="16"/>
              </w:rPr>
            </w:pPr>
          </w:p>
        </w:tc>
        <w:tc>
          <w:tcPr>
            <w:tcW w:w="1134" w:type="dxa"/>
          </w:tcPr>
          <w:p w:rsidR="00C92B91" w:rsidRDefault="00C92B91">
            <w:pPr>
              <w:pStyle w:val="Default"/>
              <w:rPr>
                <w:sz w:val="16"/>
                <w:szCs w:val="16"/>
              </w:rPr>
            </w:pP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tc>
        <w:tc>
          <w:tcPr>
            <w:tcW w:w="1327" w:type="dxa"/>
          </w:tcPr>
          <w:p w:rsidR="00772382" w:rsidRDefault="00772382">
            <w:pPr>
              <w:pStyle w:val="Default"/>
              <w:rPr>
                <w:sz w:val="16"/>
                <w:szCs w:val="16"/>
              </w:rPr>
            </w:pPr>
          </w:p>
          <w:p w:rsidR="00772382" w:rsidRDefault="00772382">
            <w:pPr>
              <w:pStyle w:val="Default"/>
              <w:rPr>
                <w:sz w:val="16"/>
                <w:szCs w:val="16"/>
              </w:rPr>
            </w:pPr>
            <w:r>
              <w:rPr>
                <w:sz w:val="16"/>
                <w:szCs w:val="16"/>
              </w:rPr>
              <w:t xml:space="preserve">1 </w:t>
            </w:r>
          </w:p>
          <w:p w:rsidR="00C92B91" w:rsidRDefault="00C92B91">
            <w:pPr>
              <w:pStyle w:val="Default"/>
              <w:rPr>
                <w:sz w:val="16"/>
                <w:szCs w:val="16"/>
              </w:rPr>
            </w:pPr>
            <w:r>
              <w:rPr>
                <w:sz w:val="16"/>
                <w:szCs w:val="16"/>
              </w:rPr>
              <w:t>2</w:t>
            </w:r>
          </w:p>
          <w:p w:rsidR="00C92B91" w:rsidRDefault="00C92B91">
            <w:pPr>
              <w:pStyle w:val="Default"/>
              <w:rPr>
                <w:sz w:val="16"/>
                <w:szCs w:val="16"/>
              </w:rPr>
            </w:pPr>
            <w:r>
              <w:rPr>
                <w:sz w:val="16"/>
                <w:szCs w:val="16"/>
              </w:rPr>
              <w:t>1</w:t>
            </w:r>
          </w:p>
          <w:p w:rsidR="00C92B91" w:rsidRDefault="00772382">
            <w:pPr>
              <w:pStyle w:val="Default"/>
              <w:rPr>
                <w:sz w:val="16"/>
                <w:szCs w:val="16"/>
              </w:rPr>
            </w:pPr>
            <w:r>
              <w:rPr>
                <w:sz w:val="16"/>
                <w:szCs w:val="16"/>
              </w:rPr>
              <w:t xml:space="preserve">3 </w:t>
            </w:r>
          </w:p>
          <w:p w:rsidR="00772382" w:rsidRDefault="00772382">
            <w:pPr>
              <w:pStyle w:val="Default"/>
              <w:rPr>
                <w:sz w:val="16"/>
                <w:szCs w:val="16"/>
              </w:rPr>
            </w:pPr>
            <w:r>
              <w:rPr>
                <w:sz w:val="16"/>
                <w:szCs w:val="16"/>
              </w:rPr>
              <w:t xml:space="preserve">3 </w:t>
            </w:r>
          </w:p>
        </w:tc>
      </w:tr>
      <w:tr w:rsidR="00772382" w:rsidTr="00DD77F8">
        <w:trPr>
          <w:trHeight w:val="269"/>
        </w:trPr>
        <w:tc>
          <w:tcPr>
            <w:tcW w:w="2378" w:type="dxa"/>
          </w:tcPr>
          <w:p w:rsidR="00C92B91" w:rsidRDefault="00C92B91">
            <w:pPr>
              <w:pStyle w:val="Default"/>
              <w:rPr>
                <w:sz w:val="16"/>
                <w:szCs w:val="16"/>
              </w:rPr>
            </w:pPr>
          </w:p>
          <w:p w:rsidR="00772382" w:rsidRDefault="00772382">
            <w:pPr>
              <w:pStyle w:val="Default"/>
              <w:rPr>
                <w:sz w:val="16"/>
                <w:szCs w:val="16"/>
              </w:rPr>
            </w:pPr>
            <w:r>
              <w:rPr>
                <w:sz w:val="16"/>
                <w:szCs w:val="16"/>
              </w:rPr>
              <w:t xml:space="preserve">poslovi nastavnika tjelesne i zdravstvene kulture </w:t>
            </w:r>
          </w:p>
        </w:tc>
        <w:tc>
          <w:tcPr>
            <w:tcW w:w="4676" w:type="dxa"/>
          </w:tcPr>
          <w:p w:rsidR="00772382" w:rsidRPr="00DD77F8" w:rsidRDefault="00772382" w:rsidP="00C92B91">
            <w:pPr>
              <w:pStyle w:val="Default"/>
              <w:ind w:left="720"/>
              <w:rPr>
                <w:color w:val="auto"/>
                <w:sz w:val="16"/>
                <w:szCs w:val="16"/>
              </w:rPr>
            </w:pPr>
          </w:p>
          <w:p w:rsidR="00772382" w:rsidRPr="00DD77F8" w:rsidRDefault="00772382" w:rsidP="00DD77F8">
            <w:pPr>
              <w:pStyle w:val="Default"/>
              <w:numPr>
                <w:ilvl w:val="0"/>
                <w:numId w:val="7"/>
              </w:numPr>
              <w:rPr>
                <w:sz w:val="16"/>
                <w:szCs w:val="16"/>
              </w:rPr>
            </w:pPr>
            <w:r w:rsidRPr="00DD77F8">
              <w:rPr>
                <w:sz w:val="16"/>
                <w:szCs w:val="16"/>
              </w:rPr>
              <w:t xml:space="preserve">sportska trenirka </w:t>
            </w:r>
          </w:p>
          <w:p w:rsidR="00772382" w:rsidRPr="00DD77F8" w:rsidRDefault="00772382" w:rsidP="00DD77F8">
            <w:pPr>
              <w:pStyle w:val="Default"/>
              <w:numPr>
                <w:ilvl w:val="0"/>
                <w:numId w:val="7"/>
              </w:numPr>
              <w:rPr>
                <w:sz w:val="16"/>
                <w:szCs w:val="16"/>
              </w:rPr>
            </w:pPr>
            <w:r w:rsidRPr="00DD77F8">
              <w:rPr>
                <w:sz w:val="16"/>
                <w:szCs w:val="16"/>
              </w:rPr>
              <w:t xml:space="preserve">tenisice </w:t>
            </w:r>
          </w:p>
          <w:p w:rsidR="00772382" w:rsidRPr="00DD77F8" w:rsidRDefault="00772382">
            <w:pPr>
              <w:pStyle w:val="Default"/>
              <w:rPr>
                <w:sz w:val="16"/>
                <w:szCs w:val="16"/>
              </w:rPr>
            </w:pPr>
          </w:p>
        </w:tc>
        <w:tc>
          <w:tcPr>
            <w:tcW w:w="1134" w:type="dxa"/>
          </w:tcPr>
          <w:p w:rsidR="00C92B91" w:rsidRDefault="00C92B91">
            <w:pPr>
              <w:pStyle w:val="Default"/>
              <w:rPr>
                <w:sz w:val="16"/>
                <w:szCs w:val="16"/>
              </w:rPr>
            </w:pP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tc>
        <w:tc>
          <w:tcPr>
            <w:tcW w:w="1327" w:type="dxa"/>
          </w:tcPr>
          <w:p w:rsidR="00C92B91" w:rsidRDefault="00C92B91">
            <w:pPr>
              <w:pStyle w:val="Default"/>
              <w:rPr>
                <w:sz w:val="16"/>
                <w:szCs w:val="16"/>
              </w:rPr>
            </w:pP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tc>
      </w:tr>
      <w:tr w:rsidR="00772382" w:rsidTr="00DD77F8">
        <w:trPr>
          <w:trHeight w:val="735"/>
        </w:trPr>
        <w:tc>
          <w:tcPr>
            <w:tcW w:w="2378" w:type="dxa"/>
          </w:tcPr>
          <w:p w:rsidR="00C92B91" w:rsidRDefault="00C92B91">
            <w:pPr>
              <w:pStyle w:val="Default"/>
              <w:rPr>
                <w:sz w:val="16"/>
                <w:szCs w:val="16"/>
              </w:rPr>
            </w:pPr>
          </w:p>
          <w:p w:rsidR="00C92B91" w:rsidRDefault="00C92B91">
            <w:pPr>
              <w:pStyle w:val="Default"/>
              <w:rPr>
                <w:sz w:val="16"/>
                <w:szCs w:val="16"/>
              </w:rPr>
            </w:pPr>
          </w:p>
          <w:p w:rsidR="00C92B91" w:rsidRDefault="00C92B91">
            <w:pPr>
              <w:pStyle w:val="Default"/>
              <w:rPr>
                <w:sz w:val="16"/>
                <w:szCs w:val="16"/>
              </w:rPr>
            </w:pPr>
          </w:p>
          <w:p w:rsidR="00772382" w:rsidRDefault="00772382">
            <w:pPr>
              <w:pStyle w:val="Default"/>
              <w:rPr>
                <w:sz w:val="16"/>
                <w:szCs w:val="16"/>
              </w:rPr>
            </w:pPr>
            <w:r>
              <w:rPr>
                <w:sz w:val="16"/>
                <w:szCs w:val="16"/>
              </w:rPr>
              <w:t xml:space="preserve">poslovi domara - kotlovničara </w:t>
            </w:r>
          </w:p>
        </w:tc>
        <w:tc>
          <w:tcPr>
            <w:tcW w:w="4676" w:type="dxa"/>
          </w:tcPr>
          <w:p w:rsidR="00772382" w:rsidRPr="00DD77F8" w:rsidRDefault="00772382" w:rsidP="00C92B91">
            <w:pPr>
              <w:pStyle w:val="Default"/>
              <w:ind w:left="720"/>
              <w:rPr>
                <w:color w:val="auto"/>
                <w:sz w:val="16"/>
                <w:szCs w:val="16"/>
              </w:rPr>
            </w:pPr>
          </w:p>
          <w:p w:rsidR="00772382" w:rsidRPr="00DD77F8" w:rsidRDefault="00772382" w:rsidP="00DD77F8">
            <w:pPr>
              <w:pStyle w:val="Default"/>
              <w:numPr>
                <w:ilvl w:val="0"/>
                <w:numId w:val="7"/>
              </w:numPr>
              <w:rPr>
                <w:sz w:val="16"/>
                <w:szCs w:val="16"/>
              </w:rPr>
            </w:pPr>
            <w:r w:rsidRPr="00DD77F8">
              <w:rPr>
                <w:sz w:val="16"/>
                <w:szCs w:val="16"/>
              </w:rPr>
              <w:t xml:space="preserve">zaštitna kuta ili </w:t>
            </w:r>
          </w:p>
          <w:p w:rsidR="00772382" w:rsidRPr="00DD77F8" w:rsidRDefault="00507979" w:rsidP="00DD77F8">
            <w:pPr>
              <w:pStyle w:val="Default"/>
              <w:numPr>
                <w:ilvl w:val="0"/>
                <w:numId w:val="7"/>
              </w:numPr>
              <w:rPr>
                <w:sz w:val="16"/>
                <w:szCs w:val="16"/>
              </w:rPr>
            </w:pPr>
            <w:r>
              <w:rPr>
                <w:sz w:val="16"/>
                <w:szCs w:val="16"/>
              </w:rPr>
              <w:t>zaštitno radno odij</w:t>
            </w:r>
            <w:r w:rsidR="00772382" w:rsidRPr="00DD77F8">
              <w:rPr>
                <w:sz w:val="16"/>
                <w:szCs w:val="16"/>
              </w:rPr>
              <w:t xml:space="preserve">elo - kombinacija hlače jakna ili kombinezon </w:t>
            </w:r>
          </w:p>
          <w:p w:rsidR="00772382" w:rsidRPr="00DD77F8" w:rsidRDefault="00772382" w:rsidP="00DD77F8">
            <w:pPr>
              <w:pStyle w:val="Default"/>
              <w:numPr>
                <w:ilvl w:val="0"/>
                <w:numId w:val="7"/>
              </w:numPr>
              <w:rPr>
                <w:sz w:val="16"/>
                <w:szCs w:val="16"/>
              </w:rPr>
            </w:pPr>
            <w:r w:rsidRPr="00DD77F8">
              <w:rPr>
                <w:sz w:val="16"/>
                <w:szCs w:val="16"/>
              </w:rPr>
              <w:t xml:space="preserve">zaštitne radne cipele </w:t>
            </w:r>
          </w:p>
          <w:p w:rsidR="00772382" w:rsidRPr="00DD77F8" w:rsidRDefault="00772382" w:rsidP="00DD77F8">
            <w:pPr>
              <w:pStyle w:val="Default"/>
              <w:numPr>
                <w:ilvl w:val="0"/>
                <w:numId w:val="7"/>
              </w:numPr>
              <w:rPr>
                <w:sz w:val="16"/>
                <w:szCs w:val="16"/>
              </w:rPr>
            </w:pPr>
            <w:r w:rsidRPr="00DD77F8">
              <w:rPr>
                <w:sz w:val="16"/>
                <w:szCs w:val="16"/>
              </w:rPr>
              <w:t xml:space="preserve">zaštitne rukavice </w:t>
            </w:r>
          </w:p>
          <w:p w:rsidR="00772382" w:rsidRPr="00DD77F8" w:rsidRDefault="00772382">
            <w:pPr>
              <w:pStyle w:val="Default"/>
              <w:rPr>
                <w:sz w:val="16"/>
                <w:szCs w:val="16"/>
              </w:rPr>
            </w:pPr>
          </w:p>
        </w:tc>
        <w:tc>
          <w:tcPr>
            <w:tcW w:w="1134" w:type="dxa"/>
          </w:tcPr>
          <w:p w:rsidR="00C92B91" w:rsidRDefault="00C92B91">
            <w:pPr>
              <w:pStyle w:val="Default"/>
              <w:rPr>
                <w:sz w:val="16"/>
                <w:szCs w:val="16"/>
              </w:rPr>
            </w:pP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tc>
        <w:tc>
          <w:tcPr>
            <w:tcW w:w="1327" w:type="dxa"/>
          </w:tcPr>
          <w:p w:rsidR="00C92B91" w:rsidRDefault="00C92B91">
            <w:pPr>
              <w:pStyle w:val="Default"/>
              <w:rPr>
                <w:sz w:val="16"/>
                <w:szCs w:val="16"/>
              </w:rPr>
            </w:pPr>
          </w:p>
          <w:p w:rsidR="00C92B91"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2 </w:t>
            </w:r>
          </w:p>
          <w:p w:rsidR="00772382"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1 </w:t>
            </w:r>
          </w:p>
        </w:tc>
      </w:tr>
      <w:tr w:rsidR="00772382" w:rsidTr="00DD77F8">
        <w:trPr>
          <w:trHeight w:val="435"/>
        </w:trPr>
        <w:tc>
          <w:tcPr>
            <w:tcW w:w="2378" w:type="dxa"/>
          </w:tcPr>
          <w:p w:rsidR="00C92B91" w:rsidRDefault="00C92B91">
            <w:pPr>
              <w:pStyle w:val="Default"/>
              <w:rPr>
                <w:sz w:val="16"/>
                <w:szCs w:val="16"/>
              </w:rPr>
            </w:pPr>
          </w:p>
          <w:p w:rsidR="00C92B91" w:rsidRDefault="00C92B91">
            <w:pPr>
              <w:pStyle w:val="Default"/>
              <w:rPr>
                <w:sz w:val="16"/>
                <w:szCs w:val="16"/>
              </w:rPr>
            </w:pPr>
          </w:p>
          <w:p w:rsidR="00772382" w:rsidRDefault="00772382">
            <w:pPr>
              <w:pStyle w:val="Default"/>
              <w:rPr>
                <w:sz w:val="16"/>
                <w:szCs w:val="16"/>
              </w:rPr>
            </w:pPr>
            <w:r>
              <w:rPr>
                <w:sz w:val="16"/>
                <w:szCs w:val="16"/>
              </w:rPr>
              <w:t xml:space="preserve">kuharski poslovi </w:t>
            </w:r>
          </w:p>
        </w:tc>
        <w:tc>
          <w:tcPr>
            <w:tcW w:w="4676" w:type="dxa"/>
          </w:tcPr>
          <w:p w:rsidR="00772382" w:rsidRDefault="00772382" w:rsidP="00DD77F8">
            <w:pPr>
              <w:pStyle w:val="Default"/>
              <w:ind w:left="720"/>
              <w:rPr>
                <w:color w:val="auto"/>
              </w:rPr>
            </w:pPr>
          </w:p>
          <w:p w:rsidR="00772382" w:rsidRDefault="00772382" w:rsidP="00DD77F8">
            <w:pPr>
              <w:pStyle w:val="Default"/>
              <w:numPr>
                <w:ilvl w:val="0"/>
                <w:numId w:val="8"/>
              </w:numPr>
              <w:rPr>
                <w:sz w:val="16"/>
                <w:szCs w:val="16"/>
              </w:rPr>
            </w:pPr>
            <w:r>
              <w:rPr>
                <w:sz w:val="16"/>
                <w:szCs w:val="16"/>
              </w:rPr>
              <w:t xml:space="preserve">zaštitne anatomske protuklizne cipele </w:t>
            </w:r>
          </w:p>
          <w:p w:rsidR="00772382" w:rsidRDefault="00772382" w:rsidP="00DD77F8">
            <w:pPr>
              <w:pStyle w:val="Default"/>
              <w:numPr>
                <w:ilvl w:val="0"/>
                <w:numId w:val="8"/>
              </w:numPr>
              <w:rPr>
                <w:sz w:val="16"/>
                <w:szCs w:val="16"/>
              </w:rPr>
            </w:pPr>
            <w:r>
              <w:rPr>
                <w:sz w:val="16"/>
                <w:szCs w:val="16"/>
              </w:rPr>
              <w:t xml:space="preserve">kuharski komplet (odijelo/pregača/kapa) </w:t>
            </w:r>
          </w:p>
          <w:p w:rsidR="00772382" w:rsidRDefault="00772382" w:rsidP="00DD77F8">
            <w:pPr>
              <w:pStyle w:val="Default"/>
              <w:numPr>
                <w:ilvl w:val="0"/>
                <w:numId w:val="8"/>
              </w:numPr>
              <w:rPr>
                <w:sz w:val="16"/>
                <w:szCs w:val="16"/>
              </w:rPr>
            </w:pPr>
            <w:r>
              <w:rPr>
                <w:sz w:val="16"/>
                <w:szCs w:val="16"/>
              </w:rPr>
              <w:t xml:space="preserve">zaštitne rukavice </w:t>
            </w:r>
          </w:p>
          <w:p w:rsidR="00772382" w:rsidRDefault="00772382">
            <w:pPr>
              <w:pStyle w:val="Default"/>
              <w:rPr>
                <w:sz w:val="16"/>
                <w:szCs w:val="16"/>
              </w:rPr>
            </w:pPr>
          </w:p>
        </w:tc>
        <w:tc>
          <w:tcPr>
            <w:tcW w:w="1134" w:type="dxa"/>
          </w:tcPr>
          <w:p w:rsidR="00772382" w:rsidRDefault="00772382">
            <w:pPr>
              <w:pStyle w:val="Default"/>
              <w:rPr>
                <w:sz w:val="16"/>
                <w:szCs w:val="16"/>
              </w:rPr>
            </w:pPr>
          </w:p>
          <w:p w:rsidR="00C92B91" w:rsidRDefault="00C92B91">
            <w:pPr>
              <w:pStyle w:val="Default"/>
              <w:rPr>
                <w:sz w:val="16"/>
                <w:szCs w:val="16"/>
              </w:rPr>
            </w:pPr>
          </w:p>
          <w:p w:rsidR="00C92B91" w:rsidRDefault="00C92B91">
            <w:pPr>
              <w:pStyle w:val="Default"/>
              <w:rPr>
                <w:sz w:val="16"/>
                <w:szCs w:val="16"/>
              </w:rPr>
            </w:pPr>
            <w:r>
              <w:rPr>
                <w:sz w:val="16"/>
                <w:szCs w:val="16"/>
              </w:rPr>
              <w:t>1</w:t>
            </w:r>
          </w:p>
          <w:p w:rsidR="00C92B91" w:rsidRDefault="00772382">
            <w:pPr>
              <w:pStyle w:val="Default"/>
              <w:rPr>
                <w:sz w:val="16"/>
                <w:szCs w:val="16"/>
              </w:rPr>
            </w:pPr>
            <w:r>
              <w:rPr>
                <w:sz w:val="16"/>
                <w:szCs w:val="16"/>
              </w:rPr>
              <w:t xml:space="preserve">1 </w:t>
            </w:r>
          </w:p>
          <w:p w:rsidR="00772382" w:rsidRDefault="00772382">
            <w:pPr>
              <w:pStyle w:val="Default"/>
              <w:rPr>
                <w:sz w:val="16"/>
                <w:szCs w:val="16"/>
              </w:rPr>
            </w:pPr>
            <w:r>
              <w:rPr>
                <w:sz w:val="16"/>
                <w:szCs w:val="16"/>
              </w:rPr>
              <w:t xml:space="preserve">2 </w:t>
            </w:r>
          </w:p>
        </w:tc>
        <w:tc>
          <w:tcPr>
            <w:tcW w:w="1327" w:type="dxa"/>
          </w:tcPr>
          <w:p w:rsidR="00772382" w:rsidRDefault="00772382">
            <w:pPr>
              <w:pStyle w:val="Default"/>
              <w:rPr>
                <w:sz w:val="16"/>
                <w:szCs w:val="16"/>
              </w:rPr>
            </w:pPr>
          </w:p>
          <w:p w:rsidR="00772382" w:rsidRDefault="00772382">
            <w:pPr>
              <w:pStyle w:val="Default"/>
              <w:rPr>
                <w:sz w:val="16"/>
                <w:szCs w:val="16"/>
              </w:rPr>
            </w:pPr>
          </w:p>
          <w:p w:rsidR="00C92B91" w:rsidRDefault="00772382">
            <w:pPr>
              <w:pStyle w:val="Default"/>
              <w:rPr>
                <w:sz w:val="16"/>
                <w:szCs w:val="16"/>
              </w:rPr>
            </w:pPr>
            <w:r>
              <w:rPr>
                <w:sz w:val="16"/>
                <w:szCs w:val="16"/>
              </w:rPr>
              <w:t>1</w:t>
            </w:r>
          </w:p>
          <w:p w:rsidR="00C92B91" w:rsidRDefault="00C92B91">
            <w:pPr>
              <w:pStyle w:val="Default"/>
              <w:rPr>
                <w:sz w:val="16"/>
                <w:szCs w:val="16"/>
              </w:rPr>
            </w:pPr>
            <w:r>
              <w:rPr>
                <w:sz w:val="16"/>
                <w:szCs w:val="16"/>
              </w:rPr>
              <w:t>2</w:t>
            </w:r>
          </w:p>
          <w:p w:rsidR="00772382" w:rsidRDefault="00C92B91">
            <w:pPr>
              <w:pStyle w:val="Default"/>
              <w:rPr>
                <w:sz w:val="16"/>
                <w:szCs w:val="16"/>
              </w:rPr>
            </w:pPr>
            <w:r>
              <w:rPr>
                <w:sz w:val="16"/>
                <w:szCs w:val="16"/>
              </w:rPr>
              <w:t>1</w:t>
            </w:r>
            <w:r w:rsidR="00772382">
              <w:rPr>
                <w:sz w:val="16"/>
                <w:szCs w:val="16"/>
              </w:rPr>
              <w:t xml:space="preserve"> </w:t>
            </w:r>
          </w:p>
        </w:tc>
      </w:tr>
      <w:tr w:rsidR="00772382" w:rsidTr="00DD77F8">
        <w:trPr>
          <w:trHeight w:val="435"/>
        </w:trPr>
        <w:tc>
          <w:tcPr>
            <w:tcW w:w="2378" w:type="dxa"/>
          </w:tcPr>
          <w:p w:rsidR="00C92B91" w:rsidRDefault="00C92B91">
            <w:pPr>
              <w:pStyle w:val="Default"/>
              <w:rPr>
                <w:sz w:val="16"/>
                <w:szCs w:val="16"/>
              </w:rPr>
            </w:pPr>
          </w:p>
          <w:p w:rsidR="00C92B91" w:rsidRDefault="00C92B91">
            <w:pPr>
              <w:pStyle w:val="Default"/>
              <w:rPr>
                <w:sz w:val="16"/>
                <w:szCs w:val="16"/>
              </w:rPr>
            </w:pPr>
          </w:p>
          <w:p w:rsidR="00772382" w:rsidRDefault="00772382">
            <w:pPr>
              <w:pStyle w:val="Default"/>
              <w:rPr>
                <w:sz w:val="16"/>
                <w:szCs w:val="16"/>
              </w:rPr>
            </w:pPr>
            <w:r>
              <w:rPr>
                <w:sz w:val="16"/>
                <w:szCs w:val="16"/>
              </w:rPr>
              <w:t xml:space="preserve">poslovi čišćenja </w:t>
            </w:r>
          </w:p>
        </w:tc>
        <w:tc>
          <w:tcPr>
            <w:tcW w:w="4676" w:type="dxa"/>
          </w:tcPr>
          <w:p w:rsidR="00772382" w:rsidRDefault="00772382" w:rsidP="00DD77F8">
            <w:pPr>
              <w:pStyle w:val="Default"/>
              <w:ind w:left="720"/>
              <w:rPr>
                <w:color w:val="auto"/>
              </w:rPr>
            </w:pPr>
          </w:p>
          <w:p w:rsidR="00772382" w:rsidRDefault="00772382" w:rsidP="00DD77F8">
            <w:pPr>
              <w:pStyle w:val="Default"/>
              <w:numPr>
                <w:ilvl w:val="0"/>
                <w:numId w:val="8"/>
              </w:numPr>
              <w:rPr>
                <w:sz w:val="16"/>
                <w:szCs w:val="16"/>
              </w:rPr>
            </w:pPr>
            <w:r>
              <w:rPr>
                <w:sz w:val="16"/>
                <w:szCs w:val="16"/>
              </w:rPr>
              <w:t xml:space="preserve">zaštitne anatomske protuklizne cipele </w:t>
            </w:r>
          </w:p>
          <w:p w:rsidR="00772382" w:rsidRDefault="00772382" w:rsidP="00DD77F8">
            <w:pPr>
              <w:pStyle w:val="Default"/>
              <w:numPr>
                <w:ilvl w:val="0"/>
                <w:numId w:val="8"/>
              </w:numPr>
              <w:rPr>
                <w:sz w:val="16"/>
                <w:szCs w:val="16"/>
              </w:rPr>
            </w:pPr>
            <w:r>
              <w:rPr>
                <w:sz w:val="16"/>
                <w:szCs w:val="16"/>
              </w:rPr>
              <w:t xml:space="preserve">zaštitna kuta </w:t>
            </w:r>
          </w:p>
          <w:p w:rsidR="00772382" w:rsidRDefault="00772382" w:rsidP="00DD77F8">
            <w:pPr>
              <w:pStyle w:val="Default"/>
              <w:numPr>
                <w:ilvl w:val="0"/>
                <w:numId w:val="8"/>
              </w:numPr>
              <w:rPr>
                <w:sz w:val="16"/>
                <w:szCs w:val="16"/>
              </w:rPr>
            </w:pPr>
            <w:r>
              <w:rPr>
                <w:sz w:val="16"/>
                <w:szCs w:val="16"/>
              </w:rPr>
              <w:t xml:space="preserve">zaštitne rukavice </w:t>
            </w:r>
          </w:p>
          <w:p w:rsidR="00772382" w:rsidRDefault="00772382">
            <w:pPr>
              <w:pStyle w:val="Default"/>
              <w:rPr>
                <w:sz w:val="16"/>
                <w:szCs w:val="16"/>
              </w:rPr>
            </w:pPr>
          </w:p>
        </w:tc>
        <w:tc>
          <w:tcPr>
            <w:tcW w:w="1134" w:type="dxa"/>
          </w:tcPr>
          <w:p w:rsidR="00772382" w:rsidRDefault="00772382">
            <w:pPr>
              <w:pStyle w:val="Default"/>
              <w:rPr>
                <w:sz w:val="16"/>
                <w:szCs w:val="16"/>
              </w:rPr>
            </w:pPr>
          </w:p>
          <w:p w:rsidR="00772382" w:rsidRDefault="00772382">
            <w:pPr>
              <w:pStyle w:val="Default"/>
              <w:rPr>
                <w:sz w:val="16"/>
                <w:szCs w:val="16"/>
              </w:rPr>
            </w:pPr>
          </w:p>
          <w:p w:rsidR="00C92B91" w:rsidRDefault="00C92B91">
            <w:pPr>
              <w:pStyle w:val="Default"/>
              <w:rPr>
                <w:sz w:val="16"/>
                <w:szCs w:val="16"/>
              </w:rPr>
            </w:pPr>
            <w:r>
              <w:rPr>
                <w:sz w:val="16"/>
                <w:szCs w:val="16"/>
              </w:rPr>
              <w:t>1</w:t>
            </w:r>
          </w:p>
          <w:p w:rsidR="00C92B91" w:rsidRDefault="00C92B91">
            <w:pPr>
              <w:pStyle w:val="Default"/>
              <w:rPr>
                <w:sz w:val="16"/>
                <w:szCs w:val="16"/>
              </w:rPr>
            </w:pPr>
            <w:r>
              <w:rPr>
                <w:sz w:val="16"/>
                <w:szCs w:val="16"/>
              </w:rPr>
              <w:t>1</w:t>
            </w:r>
          </w:p>
          <w:p w:rsidR="00C92B91" w:rsidRDefault="00C92B91">
            <w:pPr>
              <w:pStyle w:val="Default"/>
              <w:rPr>
                <w:sz w:val="16"/>
                <w:szCs w:val="16"/>
              </w:rPr>
            </w:pPr>
            <w:r>
              <w:rPr>
                <w:sz w:val="16"/>
                <w:szCs w:val="16"/>
              </w:rPr>
              <w:t>2</w:t>
            </w:r>
          </w:p>
          <w:p w:rsidR="00772382" w:rsidRDefault="00772382">
            <w:pPr>
              <w:pStyle w:val="Default"/>
              <w:rPr>
                <w:sz w:val="16"/>
                <w:szCs w:val="16"/>
              </w:rPr>
            </w:pPr>
          </w:p>
        </w:tc>
        <w:tc>
          <w:tcPr>
            <w:tcW w:w="1327" w:type="dxa"/>
          </w:tcPr>
          <w:p w:rsidR="00772382" w:rsidRDefault="00772382">
            <w:pPr>
              <w:pStyle w:val="Default"/>
              <w:rPr>
                <w:sz w:val="16"/>
                <w:szCs w:val="16"/>
              </w:rPr>
            </w:pPr>
            <w:r>
              <w:rPr>
                <w:sz w:val="16"/>
                <w:szCs w:val="16"/>
              </w:rPr>
              <w:t xml:space="preserve"> </w:t>
            </w:r>
          </w:p>
          <w:p w:rsidR="00C92B91" w:rsidRDefault="00C92B91">
            <w:pPr>
              <w:pStyle w:val="Default"/>
              <w:rPr>
                <w:sz w:val="16"/>
                <w:szCs w:val="16"/>
              </w:rPr>
            </w:pPr>
          </w:p>
          <w:p w:rsidR="00C92B91" w:rsidRDefault="00C92B91">
            <w:pPr>
              <w:pStyle w:val="Default"/>
              <w:rPr>
                <w:sz w:val="16"/>
                <w:szCs w:val="16"/>
              </w:rPr>
            </w:pPr>
            <w:r>
              <w:rPr>
                <w:sz w:val="16"/>
                <w:szCs w:val="16"/>
              </w:rPr>
              <w:t>1</w:t>
            </w:r>
          </w:p>
          <w:p w:rsidR="00C92B91" w:rsidRDefault="00C92B91">
            <w:pPr>
              <w:pStyle w:val="Default"/>
              <w:rPr>
                <w:sz w:val="16"/>
                <w:szCs w:val="16"/>
              </w:rPr>
            </w:pPr>
            <w:r>
              <w:rPr>
                <w:sz w:val="16"/>
                <w:szCs w:val="16"/>
              </w:rPr>
              <w:t>2</w:t>
            </w:r>
          </w:p>
          <w:p w:rsidR="00C92B91" w:rsidRDefault="00C92B91">
            <w:pPr>
              <w:pStyle w:val="Default"/>
              <w:rPr>
                <w:sz w:val="16"/>
                <w:szCs w:val="16"/>
              </w:rPr>
            </w:pPr>
            <w:r>
              <w:rPr>
                <w:sz w:val="16"/>
                <w:szCs w:val="16"/>
              </w:rPr>
              <w:t>1</w:t>
            </w:r>
          </w:p>
        </w:tc>
      </w:tr>
    </w:tbl>
    <w:p w:rsidR="0033146D" w:rsidRDefault="0033146D"/>
    <w:p w:rsidR="00C92B91" w:rsidRDefault="00C92B91" w:rsidP="00507979">
      <w:pPr>
        <w:jc w:val="both"/>
      </w:pPr>
      <w:r>
        <w:t>Poslodavac će u slučaju potrebe osobna zaštitna radna sredstva navedena u prethodnoj tablici izdavati radnicima i prije isteka roka ukoliko se za to ukaže potreba (uslijed promjene svojstava osobnih zaštitnih  sredstava: dotrajalost, oštećenje, tijesnost itd.).</w:t>
      </w:r>
    </w:p>
    <w:p w:rsidR="00C92B91" w:rsidRDefault="00C92B91"/>
    <w:p w:rsidR="00C92B91" w:rsidRDefault="00C92B91"/>
    <w:p w:rsidR="00C92B91" w:rsidRDefault="00C92B91"/>
    <w:p w:rsidR="00C92B91" w:rsidRDefault="00C92B91"/>
    <w:p w:rsidR="00C92B91" w:rsidRDefault="00C92B91"/>
    <w:p w:rsidR="00C92B91" w:rsidRDefault="00C92B91"/>
    <w:p w:rsidR="00C92B91" w:rsidRPr="00507979" w:rsidRDefault="00507979">
      <w:pPr>
        <w:rPr>
          <w:u w:val="single"/>
        </w:rPr>
      </w:pPr>
      <w:r w:rsidRPr="00507979">
        <w:rPr>
          <w:u w:val="single"/>
        </w:rPr>
        <w:t xml:space="preserve">VIII. PRIJELAZNE I </w:t>
      </w:r>
      <w:r w:rsidR="00C92B91" w:rsidRPr="00507979">
        <w:rPr>
          <w:u w:val="single"/>
        </w:rPr>
        <w:t>ZAVRŠNE ODREDBE</w:t>
      </w:r>
    </w:p>
    <w:p w:rsidR="00C92B91" w:rsidRDefault="00C92B91"/>
    <w:p w:rsidR="00C92B91" w:rsidRPr="00507979" w:rsidRDefault="00507979" w:rsidP="00507979">
      <w:pPr>
        <w:ind w:left="3540" w:firstLine="708"/>
        <w:rPr>
          <w:b/>
        </w:rPr>
      </w:pPr>
      <w:r>
        <w:rPr>
          <w:b/>
        </w:rPr>
        <w:t>Članak 31.</w:t>
      </w:r>
    </w:p>
    <w:p w:rsidR="00C92B91" w:rsidRDefault="00C92B91">
      <w:r>
        <w:t>Prilog pravilniku stupa na snagu i počinje se primjenjivati 8 dana nakon objave na oglasnoj ploči ustanove.</w:t>
      </w:r>
    </w:p>
    <w:p w:rsidR="00C92B91" w:rsidRPr="00507979" w:rsidRDefault="00C92B91" w:rsidP="00507979">
      <w:pPr>
        <w:ind w:left="3540" w:firstLine="708"/>
        <w:rPr>
          <w:b/>
        </w:rPr>
      </w:pPr>
      <w:r w:rsidRPr="00507979">
        <w:rPr>
          <w:b/>
        </w:rPr>
        <w:t>Članak 32.</w:t>
      </w:r>
    </w:p>
    <w:p w:rsidR="00C92B91" w:rsidRDefault="00611D8C">
      <w:r>
        <w:t>Izmjene i dopune ovog priloga pravilniku objavljuju se na način i prema postupku predviđenim za njegovo dono</w:t>
      </w:r>
      <w:r w:rsidR="00507979">
        <w:t>š</w:t>
      </w:r>
      <w:r>
        <w:t>enje.</w:t>
      </w:r>
    </w:p>
    <w:p w:rsidR="00611D8C" w:rsidRDefault="00611D8C"/>
    <w:p w:rsidR="00611D8C" w:rsidRDefault="00611D8C"/>
    <w:p w:rsidR="00611D8C" w:rsidRDefault="00611D8C"/>
    <w:p w:rsidR="00611D8C" w:rsidRDefault="00AC1E19">
      <w:r>
        <w:tab/>
      </w:r>
      <w:r>
        <w:tab/>
      </w:r>
      <w:r>
        <w:tab/>
      </w:r>
      <w:r>
        <w:tab/>
      </w:r>
      <w:r>
        <w:tab/>
      </w:r>
      <w:r>
        <w:tab/>
      </w:r>
      <w:r>
        <w:tab/>
      </w:r>
      <w:r>
        <w:tab/>
        <w:t xml:space="preserve"> </w:t>
      </w:r>
      <w:r w:rsidR="00611D8C">
        <w:t>Za Poslodavca:</w:t>
      </w:r>
    </w:p>
    <w:p w:rsidR="00611D8C" w:rsidRDefault="00AC1E19">
      <w:r>
        <w:tab/>
      </w:r>
      <w:r>
        <w:tab/>
      </w:r>
      <w:r>
        <w:tab/>
      </w:r>
      <w:r>
        <w:tab/>
      </w:r>
      <w:r>
        <w:tab/>
      </w:r>
      <w:r>
        <w:tab/>
      </w:r>
      <w:r>
        <w:tab/>
      </w:r>
      <w:r w:rsidR="00611D8C">
        <w:t>____________________________</w:t>
      </w:r>
    </w:p>
    <w:p w:rsidR="00611D8C" w:rsidRDefault="00AC1E19">
      <w:r>
        <w:tab/>
      </w:r>
      <w:r>
        <w:tab/>
      </w:r>
      <w:r>
        <w:tab/>
      </w:r>
      <w:r>
        <w:tab/>
      </w:r>
      <w:r>
        <w:tab/>
      </w:r>
      <w:r>
        <w:tab/>
      </w:r>
      <w:r>
        <w:tab/>
      </w:r>
      <w:r w:rsidR="00611D8C">
        <w:t>Ravnateljica škole</w:t>
      </w:r>
      <w:r>
        <w:t xml:space="preserve"> Nataša Gjuran, prof.</w:t>
      </w:r>
    </w:p>
    <w:p w:rsidR="00507979" w:rsidRDefault="00507979"/>
    <w:p w:rsidR="00507979" w:rsidRDefault="00507979"/>
    <w:p w:rsidR="00507979" w:rsidRDefault="00507979"/>
    <w:p w:rsidR="00507979" w:rsidRDefault="00507979"/>
    <w:p w:rsidR="00611D8C" w:rsidRDefault="00611D8C">
      <w:r>
        <w:t xml:space="preserve">Ovaj prilog pravilniku objavljen je na oglasnoj ploči ustanove dana </w:t>
      </w:r>
      <w:r w:rsidR="00BE7F09">
        <w:t xml:space="preserve"> 14. ožujka 2016.</w:t>
      </w:r>
      <w:r>
        <w:t xml:space="preserve"> i stupa na snagu </w:t>
      </w:r>
      <w:r w:rsidR="00530B2C">
        <w:t>8 dana nakon objave.</w:t>
      </w:r>
    </w:p>
    <w:p w:rsidR="00064906" w:rsidRDefault="00064906" w:rsidP="00064906">
      <w:pPr>
        <w:pStyle w:val="Bezproreda"/>
      </w:pPr>
    </w:p>
    <w:sectPr w:rsidR="00064906" w:rsidSect="00E43392">
      <w:footerReference w:type="default" r:id="rId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7D" w:rsidRDefault="009E407D" w:rsidP="00C92B91">
      <w:pPr>
        <w:spacing w:after="0" w:line="240" w:lineRule="auto"/>
      </w:pPr>
      <w:r>
        <w:separator/>
      </w:r>
    </w:p>
  </w:endnote>
  <w:endnote w:type="continuationSeparator" w:id="0">
    <w:p w:rsidR="009E407D" w:rsidRDefault="009E407D" w:rsidP="00C92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312"/>
      <w:docPartObj>
        <w:docPartGallery w:val="Page Numbers (Bottom of Page)"/>
        <w:docPartUnique/>
      </w:docPartObj>
    </w:sdtPr>
    <w:sdtContent>
      <w:p w:rsidR="00507979" w:rsidRDefault="00E93D9A">
        <w:pPr>
          <w:pStyle w:val="Podnoje"/>
          <w:jc w:val="center"/>
        </w:pPr>
        <w:r>
          <w:pict>
            <v:shapetype id="_x0000_t110" coordsize="21600,21600" o:spt="110" path="m10800,l,10800,10800,21600,21600,10800xe">
              <v:stroke joinstyle="miter"/>
              <v:path gradientshapeok="t" o:connecttype="rect" textboxrect="5400,5400,16200,16200"/>
            </v:shapetype>
            <v:shape id="_x0000_s307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507979" w:rsidRDefault="00507979" w:rsidP="00507979">
        <w:pPr>
          <w:pStyle w:val="Podnoje"/>
        </w:pPr>
        <w:r w:rsidRPr="00507979">
          <w:rPr>
            <w:i/>
            <w:sz w:val="18"/>
            <w:szCs w:val="18"/>
          </w:rPr>
          <w:t>Pravilnik o zaštiti na radu</w:t>
        </w:r>
        <w:r>
          <w:rPr>
            <w:sz w:val="16"/>
            <w:szCs w:val="16"/>
          </w:rPr>
          <w:tab/>
        </w:r>
        <w:r w:rsidRPr="00507979">
          <w:rPr>
            <w:sz w:val="16"/>
            <w:szCs w:val="16"/>
          </w:rPr>
          <w:t xml:space="preserve">stranica </w:t>
        </w:r>
        <w:r w:rsidR="00B04F92" w:rsidRPr="00507979">
          <w:rPr>
            <w:sz w:val="16"/>
            <w:szCs w:val="16"/>
          </w:rPr>
          <w:fldChar w:fldCharType="begin"/>
        </w:r>
        <w:r w:rsidRPr="00507979">
          <w:rPr>
            <w:sz w:val="16"/>
            <w:szCs w:val="16"/>
          </w:rPr>
          <w:instrText xml:space="preserve"> PAGE    \* MERGEFORMAT </w:instrText>
        </w:r>
        <w:r w:rsidR="00B04F92" w:rsidRPr="00507979">
          <w:rPr>
            <w:sz w:val="16"/>
            <w:szCs w:val="16"/>
          </w:rPr>
          <w:fldChar w:fldCharType="separate"/>
        </w:r>
        <w:r w:rsidR="00E93D9A">
          <w:rPr>
            <w:noProof/>
            <w:sz w:val="16"/>
            <w:szCs w:val="16"/>
          </w:rPr>
          <w:t>7</w:t>
        </w:r>
        <w:r w:rsidR="00B04F92" w:rsidRPr="00507979">
          <w:rPr>
            <w:sz w:val="16"/>
            <w:szCs w:val="16"/>
          </w:rPr>
          <w:fldChar w:fldCharType="end"/>
        </w:r>
        <w:r w:rsidRPr="00507979">
          <w:rPr>
            <w:sz w:val="16"/>
            <w:szCs w:val="16"/>
          </w:rPr>
          <w:t xml:space="preserve"> od 7</w:t>
        </w:r>
      </w:p>
    </w:sdtContent>
  </w:sdt>
  <w:p w:rsidR="00C92B91" w:rsidRDefault="00C92B9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7D" w:rsidRDefault="009E407D" w:rsidP="00C92B91">
      <w:pPr>
        <w:spacing w:after="0" w:line="240" w:lineRule="auto"/>
      </w:pPr>
      <w:r>
        <w:separator/>
      </w:r>
    </w:p>
  </w:footnote>
  <w:footnote w:type="continuationSeparator" w:id="0">
    <w:p w:rsidR="009E407D" w:rsidRDefault="009E407D" w:rsidP="00C92B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6B8"/>
    <w:multiLevelType w:val="hybridMultilevel"/>
    <w:tmpl w:val="135CF3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5EF56A9"/>
    <w:multiLevelType w:val="hybridMultilevel"/>
    <w:tmpl w:val="C3CC130C"/>
    <w:lvl w:ilvl="0" w:tplc="719E4880">
      <w:numFmt w:val="bullet"/>
      <w:lvlText w:val=""/>
      <w:lvlJc w:val="left"/>
      <w:pPr>
        <w:ind w:left="720" w:hanging="360"/>
      </w:pPr>
      <w:rPr>
        <w:rFonts w:ascii="Symbol" w:eastAsiaTheme="minorHAnsi" w:hAnsi="Symbol"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C95228C"/>
    <w:multiLevelType w:val="hybridMultilevel"/>
    <w:tmpl w:val="012684E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DCB1A40"/>
    <w:multiLevelType w:val="hybridMultilevel"/>
    <w:tmpl w:val="84DA00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4F72029"/>
    <w:multiLevelType w:val="hybridMultilevel"/>
    <w:tmpl w:val="1C60E34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6D84164"/>
    <w:multiLevelType w:val="hybridMultilevel"/>
    <w:tmpl w:val="D728C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75A28D3"/>
    <w:multiLevelType w:val="hybridMultilevel"/>
    <w:tmpl w:val="D6ECC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6E5B72"/>
    <w:multiLevelType w:val="hybridMultilevel"/>
    <w:tmpl w:val="EE967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DE66425"/>
    <w:multiLevelType w:val="hybridMultilevel"/>
    <w:tmpl w:val="A50C43DA"/>
    <w:lvl w:ilvl="0" w:tplc="717291C4">
      <w:numFmt w:val="bullet"/>
      <w:lvlText w:val=""/>
      <w:lvlJc w:val="left"/>
      <w:pPr>
        <w:ind w:left="720" w:hanging="360"/>
      </w:pPr>
      <w:rPr>
        <w:rFonts w:ascii="Symbol" w:eastAsiaTheme="minorHAnsi" w:hAnsi="Symbol"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6C41066"/>
    <w:multiLevelType w:val="hybridMultilevel"/>
    <w:tmpl w:val="B4548A6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79614881"/>
    <w:multiLevelType w:val="hybridMultilevel"/>
    <w:tmpl w:val="86FCDB3A"/>
    <w:lvl w:ilvl="0" w:tplc="041A0001">
      <w:start w:val="1"/>
      <w:numFmt w:val="bullet"/>
      <w:lvlText w:val=""/>
      <w:lvlJc w:val="left"/>
      <w:pPr>
        <w:ind w:left="1110" w:hanging="360"/>
      </w:pPr>
      <w:rPr>
        <w:rFonts w:ascii="Symbol" w:hAnsi="Symbol"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7"/>
  </w:num>
  <w:num w:numId="6">
    <w:abstractNumId w:val="0"/>
  </w:num>
  <w:num w:numId="7">
    <w:abstractNumId w:val="6"/>
  </w:num>
  <w:num w:numId="8">
    <w:abstractNumId w:val="5"/>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3"/>
    </o:shapelayout>
  </w:hdrShapeDefaults>
  <w:footnotePr>
    <w:footnote w:id="-1"/>
    <w:footnote w:id="0"/>
  </w:footnotePr>
  <w:endnotePr>
    <w:endnote w:id="-1"/>
    <w:endnote w:id="0"/>
  </w:endnotePr>
  <w:compat/>
  <w:rsids>
    <w:rsidRoot w:val="00772382"/>
    <w:rsid w:val="00042820"/>
    <w:rsid w:val="00044D94"/>
    <w:rsid w:val="00064906"/>
    <w:rsid w:val="001001E9"/>
    <w:rsid w:val="001B7A79"/>
    <w:rsid w:val="002006AF"/>
    <w:rsid w:val="002178F4"/>
    <w:rsid w:val="0033146D"/>
    <w:rsid w:val="00380A09"/>
    <w:rsid w:val="00507979"/>
    <w:rsid w:val="00530B2C"/>
    <w:rsid w:val="005427C0"/>
    <w:rsid w:val="00611D8C"/>
    <w:rsid w:val="00646CB3"/>
    <w:rsid w:val="00743578"/>
    <w:rsid w:val="00761F56"/>
    <w:rsid w:val="00772382"/>
    <w:rsid w:val="007878F1"/>
    <w:rsid w:val="007A5D63"/>
    <w:rsid w:val="008F4135"/>
    <w:rsid w:val="00966526"/>
    <w:rsid w:val="009E407D"/>
    <w:rsid w:val="00A13F73"/>
    <w:rsid w:val="00AC1E19"/>
    <w:rsid w:val="00B04F92"/>
    <w:rsid w:val="00B85690"/>
    <w:rsid w:val="00BE7F09"/>
    <w:rsid w:val="00C92B91"/>
    <w:rsid w:val="00DD77F8"/>
    <w:rsid w:val="00E15EE9"/>
    <w:rsid w:val="00E21C5A"/>
    <w:rsid w:val="00E43392"/>
    <w:rsid w:val="00E93D9A"/>
    <w:rsid w:val="00F25300"/>
    <w:rsid w:val="00F86CA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6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72382"/>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DD7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C92B9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92B91"/>
  </w:style>
  <w:style w:type="paragraph" w:styleId="Podnoje">
    <w:name w:val="footer"/>
    <w:basedOn w:val="Normal"/>
    <w:link w:val="PodnojeChar"/>
    <w:uiPriority w:val="99"/>
    <w:unhideWhenUsed/>
    <w:rsid w:val="00C92B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92B91"/>
  </w:style>
  <w:style w:type="paragraph" w:styleId="Bezproreda">
    <w:name w:val="No Spacing"/>
    <w:uiPriority w:val="1"/>
    <w:qFormat/>
    <w:rsid w:val="000649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1951</Words>
  <Characters>11122</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15</cp:revision>
  <cp:lastPrinted>2016-03-07T07:49:00Z</cp:lastPrinted>
  <dcterms:created xsi:type="dcterms:W3CDTF">2016-02-04T09:48:00Z</dcterms:created>
  <dcterms:modified xsi:type="dcterms:W3CDTF">2016-03-17T09:21:00Z</dcterms:modified>
</cp:coreProperties>
</file>