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27EF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5D3E492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b/>
          <w:noProof/>
          <w:color w:val="121010"/>
          <w:sz w:val="22"/>
          <w:szCs w:val="22"/>
        </w:rPr>
        <w:drawing>
          <wp:inline distT="0" distB="0" distL="0" distR="0" wp14:anchorId="6A20316B" wp14:editId="7014BB8C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4B2B1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27821AB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OSNOVNA ŠKOLA GRAČANI</w:t>
      </w:r>
    </w:p>
    <w:p w14:paraId="45B07024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Gračani 4a</w:t>
      </w:r>
    </w:p>
    <w:p w14:paraId="1CCAF8CF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10 000 Zagreb</w:t>
      </w:r>
    </w:p>
    <w:p w14:paraId="31B7EDF9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Tel: 4645-689, e- mail: </w:t>
      </w:r>
      <w:hyperlink r:id="rId5" w:history="1">
        <w:r w:rsidRPr="00D220DE">
          <w:rPr>
            <w:rFonts w:ascii="Arial Narrow" w:hAnsi="Arial Narrow"/>
            <w:color w:val="0563C1"/>
            <w:sz w:val="22"/>
            <w:szCs w:val="22"/>
            <w:u w:val="single"/>
          </w:rPr>
          <w:t>ured@os-gracani-zg.skole.hr</w:t>
        </w:r>
      </w:hyperlink>
    </w:p>
    <w:p w14:paraId="78313BF3" w14:textId="4A66AAD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KLASA: 112-0</w:t>
      </w:r>
      <w:r>
        <w:rPr>
          <w:rFonts w:ascii="Arial Narrow" w:hAnsi="Arial Narrow"/>
          <w:sz w:val="22"/>
          <w:szCs w:val="22"/>
        </w:rPr>
        <w:t>3</w:t>
      </w:r>
      <w:r w:rsidRPr="00D220DE">
        <w:rPr>
          <w:rFonts w:ascii="Arial Narrow" w:hAnsi="Arial Narrow"/>
          <w:sz w:val="22"/>
          <w:szCs w:val="22"/>
        </w:rPr>
        <w:t>/2</w:t>
      </w:r>
      <w:r>
        <w:rPr>
          <w:rFonts w:ascii="Arial Narrow" w:hAnsi="Arial Narrow"/>
          <w:sz w:val="22"/>
          <w:szCs w:val="22"/>
        </w:rPr>
        <w:t>5</w:t>
      </w:r>
      <w:r w:rsidRPr="00D220DE">
        <w:rPr>
          <w:rFonts w:ascii="Arial Narrow" w:hAnsi="Arial Narrow"/>
          <w:sz w:val="22"/>
          <w:szCs w:val="22"/>
        </w:rPr>
        <w:t>-01/</w:t>
      </w:r>
      <w:r>
        <w:rPr>
          <w:rFonts w:ascii="Arial Narrow" w:hAnsi="Arial Narrow"/>
          <w:sz w:val="22"/>
          <w:szCs w:val="22"/>
        </w:rPr>
        <w:t>8</w:t>
      </w:r>
    </w:p>
    <w:p w14:paraId="13D5D8F5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URBROJ: 251-150-2</w:t>
      </w:r>
      <w:r>
        <w:rPr>
          <w:rFonts w:ascii="Arial Narrow" w:hAnsi="Arial Narrow"/>
          <w:sz w:val="22"/>
          <w:szCs w:val="22"/>
        </w:rPr>
        <w:t>5-3</w:t>
      </w:r>
    </w:p>
    <w:p w14:paraId="0DF0F644" w14:textId="798C1DAF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Zagreb, </w:t>
      </w:r>
      <w:r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9</w:t>
      </w:r>
      <w:r w:rsidRPr="00D220DE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studenog </w:t>
      </w:r>
      <w:r w:rsidRPr="00D220DE">
        <w:rPr>
          <w:rFonts w:ascii="Arial Narrow" w:hAnsi="Arial Narrow"/>
          <w:sz w:val="22"/>
          <w:szCs w:val="22"/>
        </w:rPr>
        <w:t>202</w:t>
      </w:r>
      <w:r>
        <w:rPr>
          <w:rFonts w:ascii="Arial Narrow" w:hAnsi="Arial Narrow"/>
          <w:sz w:val="22"/>
          <w:szCs w:val="22"/>
        </w:rPr>
        <w:t>5</w:t>
      </w:r>
      <w:r w:rsidRPr="00D220DE">
        <w:rPr>
          <w:rFonts w:ascii="Arial Narrow" w:hAnsi="Arial Narrow"/>
          <w:sz w:val="22"/>
          <w:szCs w:val="22"/>
        </w:rPr>
        <w:t>. godine</w:t>
      </w:r>
    </w:p>
    <w:p w14:paraId="70243836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88D6195" w14:textId="148B150C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</w:t>
      </w:r>
      <w:r w:rsidRPr="00D220DE">
        <w:rPr>
          <w:rFonts w:ascii="Arial Narrow" w:hAnsi="Arial Narrow"/>
          <w:sz w:val="22"/>
          <w:szCs w:val="22"/>
        </w:rPr>
        <w:t>temelj</w:t>
      </w:r>
      <w:r>
        <w:rPr>
          <w:rFonts w:ascii="Arial Narrow" w:hAnsi="Arial Narrow"/>
          <w:sz w:val="22"/>
          <w:szCs w:val="22"/>
        </w:rPr>
        <w:t>u</w:t>
      </w:r>
      <w:r w:rsidRPr="00D220DE">
        <w:rPr>
          <w:rFonts w:ascii="Arial Narrow" w:hAnsi="Arial Narrow"/>
          <w:sz w:val="22"/>
          <w:szCs w:val="22"/>
        </w:rPr>
        <w:t xml:space="preserve"> članka 107. Zakona o odgoju i obrazovanju u osnovnoj i srednjoj školi (Narodne novine broj 87/08, 86/09, 92/10, 105/10, 90/11, 5/12, 16/12, 86/12, 94/13, 136/14 – RUSRH,152/14, 7/17, 68/18, 98/19, 64/20, 151/22, 156/23)- dalje u tekstu Zakona, </w:t>
      </w:r>
      <w:r w:rsidR="00A81148" w:rsidRPr="00A81148">
        <w:rPr>
          <w:rFonts w:ascii="Arial Narrow" w:hAnsi="Arial Narrow"/>
          <w:sz w:val="22"/>
          <w:szCs w:val="22"/>
        </w:rPr>
        <w:t xml:space="preserve">odredbi Pravilnika o djelokrugu rada tajnika te administrativno-tehničkim i pomoćnim poslovima koji se obavljaju u osnovnoj školi (Narodne novine, broj 40/14, 71/25), </w:t>
      </w:r>
      <w:r w:rsidRPr="00D220DE">
        <w:rPr>
          <w:rFonts w:ascii="Arial Narrow" w:hAnsi="Arial Narrow"/>
          <w:sz w:val="22"/>
          <w:szCs w:val="22"/>
        </w:rPr>
        <w:t>Pravilnika o radu Osnovne škole Gračani</w:t>
      </w:r>
      <w:r>
        <w:rPr>
          <w:rFonts w:ascii="Arial Narrow" w:hAnsi="Arial Narrow"/>
          <w:sz w:val="22"/>
          <w:szCs w:val="22"/>
        </w:rPr>
        <w:t>, Pravilnika o dopunama Pravilnika o radu</w:t>
      </w:r>
      <w:r w:rsidR="00894478">
        <w:rPr>
          <w:rFonts w:ascii="Arial Narrow" w:hAnsi="Arial Narrow"/>
          <w:sz w:val="22"/>
          <w:szCs w:val="22"/>
        </w:rPr>
        <w:t xml:space="preserve"> Osnovne škole Gračani</w:t>
      </w:r>
      <w:r w:rsidRPr="00D220DE">
        <w:rPr>
          <w:rFonts w:ascii="Arial Narrow" w:hAnsi="Arial Narrow"/>
          <w:sz w:val="22"/>
          <w:szCs w:val="22"/>
        </w:rPr>
        <w:t xml:space="preserve"> i članaka 6. i 7. Pravilnika o načinu i postupku zapošljavanja u Osnovnoj školi Gračani- dalje u tekstu Pravilnika</w:t>
      </w:r>
      <w:r w:rsidRPr="00D220DE">
        <w:rPr>
          <w:rFonts w:ascii="Arial Narrow" w:hAnsi="Arial Narrow"/>
          <w:b/>
          <w:sz w:val="22"/>
          <w:szCs w:val="22"/>
        </w:rPr>
        <w:t xml:space="preserve">, </w:t>
      </w:r>
      <w:r w:rsidRPr="003E79A8">
        <w:rPr>
          <w:rFonts w:ascii="Arial Narrow" w:hAnsi="Arial Narrow"/>
          <w:bCs/>
          <w:sz w:val="22"/>
          <w:szCs w:val="22"/>
        </w:rPr>
        <w:t>ravnatelj Osnovne škole Gračani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3E79A8">
        <w:rPr>
          <w:rFonts w:ascii="Arial Narrow" w:hAnsi="Arial Narrow"/>
          <w:bCs/>
          <w:sz w:val="22"/>
          <w:szCs w:val="22"/>
        </w:rPr>
        <w:t>Gračani 4a, Zagreb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D220DE">
        <w:rPr>
          <w:rFonts w:ascii="Arial Narrow" w:hAnsi="Arial Narrow"/>
          <w:sz w:val="22"/>
          <w:szCs w:val="22"/>
        </w:rPr>
        <w:t>raspisuje</w:t>
      </w:r>
    </w:p>
    <w:p w14:paraId="22E5759C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7DDAB66" w14:textId="77777777" w:rsidR="00E30743" w:rsidRPr="00D220DE" w:rsidRDefault="00E30743" w:rsidP="00E30743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 xml:space="preserve">N A T J E Č A J </w:t>
      </w:r>
    </w:p>
    <w:p w14:paraId="6E055E10" w14:textId="4ED6C312" w:rsidR="00E30743" w:rsidRPr="00276D2E" w:rsidRDefault="00E30743" w:rsidP="00E30743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 xml:space="preserve">-  </w:t>
      </w:r>
      <w:r w:rsidRPr="0040296A">
        <w:rPr>
          <w:rFonts w:ascii="Arial Narrow" w:hAnsi="Arial Narrow"/>
          <w:b/>
          <w:sz w:val="22"/>
          <w:szCs w:val="22"/>
        </w:rPr>
        <w:t xml:space="preserve">za radno mjesto </w:t>
      </w:r>
      <w:r>
        <w:rPr>
          <w:rFonts w:ascii="Arial Narrow" w:hAnsi="Arial Narrow"/>
          <w:b/>
          <w:bCs/>
          <w:sz w:val="22"/>
          <w:szCs w:val="22"/>
        </w:rPr>
        <w:t>operativni djelatnik/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ica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za sigurnost i civilnu zaštitu </w:t>
      </w:r>
      <w:r w:rsidRPr="00E30743">
        <w:rPr>
          <w:rFonts w:ascii="Arial Narrow" w:hAnsi="Arial Narrow"/>
          <w:b/>
          <w:bCs/>
          <w:sz w:val="22"/>
          <w:szCs w:val="22"/>
        </w:rPr>
        <w:t>– 1 izvršitelj/</w:t>
      </w:r>
      <w:proofErr w:type="spellStart"/>
      <w:r w:rsidRPr="00E30743">
        <w:rPr>
          <w:rFonts w:ascii="Arial Narrow" w:hAnsi="Arial Narrow"/>
          <w:b/>
          <w:bCs/>
          <w:sz w:val="22"/>
          <w:szCs w:val="22"/>
        </w:rPr>
        <w:t>ica</w:t>
      </w:r>
      <w:proofErr w:type="spellEnd"/>
      <w:r w:rsidRPr="00E30743">
        <w:rPr>
          <w:rFonts w:ascii="Arial Narrow" w:hAnsi="Arial Narrow"/>
          <w:b/>
          <w:bCs/>
          <w:sz w:val="22"/>
          <w:szCs w:val="22"/>
        </w:rPr>
        <w:t xml:space="preserve"> na </w:t>
      </w:r>
      <w:r>
        <w:rPr>
          <w:rFonts w:ascii="Arial Narrow" w:hAnsi="Arial Narrow"/>
          <w:b/>
          <w:bCs/>
          <w:sz w:val="22"/>
          <w:szCs w:val="22"/>
        </w:rPr>
        <w:t>ne</w:t>
      </w:r>
      <w:r w:rsidRPr="00E30743">
        <w:rPr>
          <w:rFonts w:ascii="Arial Narrow" w:hAnsi="Arial Narrow"/>
          <w:b/>
          <w:bCs/>
          <w:sz w:val="22"/>
          <w:szCs w:val="22"/>
        </w:rPr>
        <w:t>određeno, puno radno vrijeme</w:t>
      </w:r>
      <w:r w:rsidRPr="0040296A">
        <w:rPr>
          <w:rFonts w:ascii="Arial Narrow" w:hAnsi="Arial Narrow"/>
          <w:b/>
          <w:sz w:val="22"/>
          <w:szCs w:val="22"/>
        </w:rPr>
        <w:t xml:space="preserve"> ( 40 sati tjednog radnog vremena) </w:t>
      </w:r>
      <w:r w:rsidR="00F55D22" w:rsidRPr="00276D2E">
        <w:rPr>
          <w:rFonts w:ascii="Arial Narrow" w:hAnsi="Arial Narrow"/>
          <w:b/>
          <w:sz w:val="22"/>
          <w:szCs w:val="22"/>
        </w:rPr>
        <w:t xml:space="preserve">uz uvjet probnog rada od </w:t>
      </w:r>
      <w:r w:rsidR="00F55D22">
        <w:rPr>
          <w:rFonts w:ascii="Arial Narrow" w:hAnsi="Arial Narrow"/>
          <w:b/>
          <w:sz w:val="22"/>
          <w:szCs w:val="22"/>
        </w:rPr>
        <w:t>dva mjeseca</w:t>
      </w:r>
    </w:p>
    <w:p w14:paraId="5EF68F3C" w14:textId="77777777" w:rsidR="00E30743" w:rsidRPr="00D220DE" w:rsidRDefault="00E30743" w:rsidP="00E30743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33E1E1B7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b/>
          <w:bCs/>
          <w:sz w:val="22"/>
          <w:szCs w:val="22"/>
          <w:highlight w:val="lightGray"/>
          <w:u w:val="single"/>
        </w:rPr>
      </w:pPr>
    </w:p>
    <w:p w14:paraId="7B9CF90D" w14:textId="77777777" w:rsidR="00E30743" w:rsidRPr="00D220DE" w:rsidRDefault="00E30743" w:rsidP="00E30743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U V J E T I  N A T J E Č A J A</w:t>
      </w:r>
    </w:p>
    <w:p w14:paraId="500B642E" w14:textId="491618C1" w:rsidR="00E30743" w:rsidRPr="0040296A" w:rsidRDefault="00E30743" w:rsidP="006F354C">
      <w:pPr>
        <w:spacing w:line="360" w:lineRule="auto"/>
        <w:jc w:val="both"/>
        <w:rPr>
          <w:rFonts w:ascii="Arial Narrow" w:hAnsi="Arial Narrow"/>
          <w:color w:val="121010"/>
          <w:sz w:val="22"/>
          <w:szCs w:val="22"/>
        </w:rPr>
      </w:pPr>
      <w:r w:rsidRPr="0040296A">
        <w:rPr>
          <w:rFonts w:ascii="Arial Narrow" w:hAnsi="Arial Narrow"/>
          <w:color w:val="121010"/>
          <w:sz w:val="22"/>
          <w:szCs w:val="22"/>
        </w:rPr>
        <w:t>Uvjeti: uz opći uvjet za zasnivanje radnog odnosa, sukladno općim propisima o radu</w:t>
      </w:r>
      <w:r w:rsidR="00802233">
        <w:rPr>
          <w:rFonts w:ascii="Arial Narrow" w:hAnsi="Arial Narrow"/>
          <w:color w:val="121010"/>
          <w:sz w:val="22"/>
          <w:szCs w:val="22"/>
        </w:rPr>
        <w:t xml:space="preserve">, </w:t>
      </w:r>
      <w:r w:rsidR="00802233" w:rsidRPr="00802233">
        <w:rPr>
          <w:rFonts w:ascii="Arial Narrow" w:hAnsi="Arial Narrow"/>
          <w:color w:val="121010"/>
          <w:sz w:val="22"/>
          <w:szCs w:val="22"/>
        </w:rPr>
        <w:t>osoba koja zasniva radni odnos u školskoj ustanovi mora ispunjavati i posebne uvjete za zasnivanje radnog odnosa- članak 105. stavak 1., 2. Zakona</w:t>
      </w:r>
      <w:r w:rsidR="003B013B">
        <w:rPr>
          <w:rFonts w:ascii="Arial Narrow" w:hAnsi="Arial Narrow"/>
          <w:color w:val="121010"/>
          <w:sz w:val="22"/>
          <w:szCs w:val="22"/>
        </w:rPr>
        <w:t xml:space="preserve"> i </w:t>
      </w:r>
      <w:r w:rsidR="003B013B" w:rsidRPr="003B013B">
        <w:rPr>
          <w:rFonts w:ascii="Arial Narrow" w:hAnsi="Arial Narrow"/>
          <w:color w:val="121010"/>
          <w:sz w:val="22"/>
          <w:szCs w:val="22"/>
        </w:rPr>
        <w:t xml:space="preserve">Pravilnika o radu Osnovne škole Gračani, članak 15. st. </w:t>
      </w:r>
      <w:r w:rsidR="003B013B">
        <w:rPr>
          <w:rFonts w:ascii="Arial Narrow" w:hAnsi="Arial Narrow"/>
          <w:color w:val="121010"/>
          <w:sz w:val="22"/>
          <w:szCs w:val="22"/>
        </w:rPr>
        <w:t>12</w:t>
      </w:r>
      <w:r w:rsidR="003B013B" w:rsidRPr="003B013B">
        <w:rPr>
          <w:rFonts w:ascii="Arial Narrow" w:hAnsi="Arial Narrow"/>
          <w:color w:val="121010"/>
          <w:sz w:val="22"/>
          <w:szCs w:val="22"/>
        </w:rPr>
        <w:t>.. i to:</w:t>
      </w:r>
    </w:p>
    <w:p w14:paraId="7A2EB7DF" w14:textId="34595ED3" w:rsidR="006F354C" w:rsidRPr="006F354C" w:rsidRDefault="00E30743" w:rsidP="006F354C">
      <w:p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-</w:t>
      </w:r>
      <w:r w:rsidRPr="0040296A">
        <w:rPr>
          <w:rFonts w:ascii="Arial Narrow" w:hAnsi="Arial Narrow"/>
          <w:bCs/>
          <w:sz w:val="22"/>
          <w:szCs w:val="22"/>
        </w:rPr>
        <w:t xml:space="preserve"> </w:t>
      </w:r>
      <w:r w:rsidR="006F354C" w:rsidRPr="006F354C">
        <w:rPr>
          <w:rFonts w:ascii="Arial Narrow" w:hAnsi="Arial Narrow"/>
          <w:bCs/>
          <w:sz w:val="22"/>
          <w:szCs w:val="22"/>
        </w:rPr>
        <w:t xml:space="preserve">Uvjeti za operativnog djelatnika za sigurnost i </w:t>
      </w:r>
      <w:r w:rsidR="006F354C" w:rsidRPr="006F354C">
        <w:rPr>
          <w:rFonts w:ascii="Arial Narrow" w:hAnsi="Arial Narrow"/>
          <w:bCs/>
          <w:sz w:val="22"/>
          <w:szCs w:val="22"/>
        </w:rPr>
        <w:t>civilnu</w:t>
      </w:r>
      <w:r w:rsidR="006F354C" w:rsidRPr="006F354C">
        <w:rPr>
          <w:rFonts w:ascii="Arial Narrow" w:hAnsi="Arial Narrow"/>
          <w:bCs/>
          <w:sz w:val="22"/>
          <w:szCs w:val="22"/>
        </w:rPr>
        <w:t xml:space="preserve">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</w:t>
      </w:r>
      <w:r w:rsidR="006F354C">
        <w:rPr>
          <w:rFonts w:ascii="Arial Narrow" w:hAnsi="Arial Narrow"/>
          <w:bCs/>
          <w:sz w:val="22"/>
          <w:szCs w:val="22"/>
        </w:rPr>
        <w:t>.</w:t>
      </w:r>
    </w:p>
    <w:p w14:paraId="6D50DD5F" w14:textId="0D82442F" w:rsidR="006F354C" w:rsidRDefault="003B013B" w:rsidP="006F354C">
      <w:p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en-GB"/>
        </w:rPr>
        <w:t xml:space="preserve">-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Iznimno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,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poslove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r w:rsidR="006F354C" w:rsidRPr="006F354C">
        <w:rPr>
          <w:rFonts w:ascii="Arial Narrow" w:hAnsi="Arial Narrow"/>
          <w:bCs/>
          <w:sz w:val="22"/>
          <w:szCs w:val="22"/>
        </w:rPr>
        <w:t>o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perativnog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djelatnika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za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sigurnost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i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civilnu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zaštitu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može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obavljati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i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osoba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koja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nema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završen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Program </w:t>
      </w:r>
      <w:r w:rsidR="006F354C" w:rsidRPr="006F354C">
        <w:rPr>
          <w:rFonts w:ascii="Arial Narrow" w:hAnsi="Arial Narrow"/>
          <w:bCs/>
          <w:sz w:val="22"/>
          <w:szCs w:val="22"/>
        </w:rPr>
        <w:t xml:space="preserve">obrazovanja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ali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ga je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dužna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završiti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u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roku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od </w:t>
      </w:r>
      <w:r w:rsidR="006F354C" w:rsidRPr="006F354C">
        <w:rPr>
          <w:rFonts w:ascii="Arial Narrow" w:hAnsi="Arial Narrow"/>
          <w:bCs/>
          <w:sz w:val="22"/>
          <w:szCs w:val="22"/>
        </w:rPr>
        <w:t>šest</w:t>
      </w:r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mjeseci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od dana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zasnivanja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radnog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odnosa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na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tom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radnom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proofErr w:type="spellStart"/>
      <w:r w:rsidR="006F354C" w:rsidRPr="006F354C">
        <w:rPr>
          <w:rFonts w:ascii="Arial Narrow" w:hAnsi="Arial Narrow"/>
          <w:bCs/>
          <w:sz w:val="22"/>
          <w:szCs w:val="22"/>
          <w:lang w:val="en-GB"/>
        </w:rPr>
        <w:t>mjestu</w:t>
      </w:r>
      <w:proofErr w:type="spellEnd"/>
      <w:r w:rsidR="006F354C" w:rsidRPr="006F354C">
        <w:rPr>
          <w:rFonts w:ascii="Arial Narrow" w:hAnsi="Arial Narrow"/>
          <w:bCs/>
          <w:sz w:val="22"/>
          <w:szCs w:val="22"/>
        </w:rPr>
        <w:t xml:space="preserve">, u suprotnom radni odnos prestaje istekom zadnjeg dana roka za stjecanje Programa obrazovanja. </w:t>
      </w:r>
    </w:p>
    <w:p w14:paraId="60E0F535" w14:textId="77777777" w:rsidR="003B013B" w:rsidRDefault="003B013B" w:rsidP="006F354C">
      <w:p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</w:p>
    <w:p w14:paraId="4028925A" w14:textId="597E6476" w:rsidR="006F354C" w:rsidRPr="006F354C" w:rsidRDefault="006F354C" w:rsidP="006F354C">
      <w:p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-</w:t>
      </w:r>
      <w:r w:rsidR="005A2F85">
        <w:rPr>
          <w:rFonts w:ascii="Arial Narrow" w:hAnsi="Arial Narrow"/>
          <w:bCs/>
          <w:sz w:val="22"/>
          <w:szCs w:val="22"/>
        </w:rPr>
        <w:t>u</w:t>
      </w:r>
      <w:r>
        <w:rPr>
          <w:rFonts w:ascii="Arial Narrow" w:hAnsi="Arial Narrow"/>
          <w:bCs/>
          <w:sz w:val="22"/>
          <w:szCs w:val="22"/>
        </w:rPr>
        <w:t xml:space="preserve">vjerenje o posebnoj zdravstvenoj sposobnosti pribavlja se prije sklapanja </w:t>
      </w:r>
      <w:r w:rsidR="00361ED9">
        <w:rPr>
          <w:rFonts w:ascii="Arial Narrow" w:hAnsi="Arial Narrow"/>
          <w:bCs/>
          <w:sz w:val="22"/>
          <w:szCs w:val="22"/>
        </w:rPr>
        <w:t>u</w:t>
      </w:r>
      <w:r>
        <w:rPr>
          <w:rFonts w:ascii="Arial Narrow" w:hAnsi="Arial Narrow"/>
          <w:bCs/>
          <w:sz w:val="22"/>
          <w:szCs w:val="22"/>
        </w:rPr>
        <w:t>govora o radu u skladu sa posebnim propisima te dokazuje uvjerenjima ovlaštenih zdravstvenih ustanova</w:t>
      </w:r>
    </w:p>
    <w:p w14:paraId="3B98504B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</w:p>
    <w:p w14:paraId="5D4D2AFB" w14:textId="77777777" w:rsidR="00E30743" w:rsidRPr="00D220DE" w:rsidRDefault="00E30743" w:rsidP="00E30743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Kandidati su obvezni priložiti</w:t>
      </w:r>
    </w:p>
    <w:p w14:paraId="7476C1F0" w14:textId="51639055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vlastoručno potpisanu prijavu na natječaj koja sadrži osobne podatke podnositelja prijave (osobno ime, adresu stanovanja, broj telefona, odnosno mobitela, e- mail adresu) i naziv radnog mjesta na koje se prijavljuje</w:t>
      </w:r>
    </w:p>
    <w:p w14:paraId="0AFAFD77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- životopis  </w:t>
      </w:r>
    </w:p>
    <w:p w14:paraId="59DA79A6" w14:textId="161D841D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diplomu odnosno dokaz o stečenoj stručnoj spremi</w:t>
      </w:r>
      <w:r w:rsidR="006F354C">
        <w:rPr>
          <w:rFonts w:ascii="Arial Narrow" w:hAnsi="Arial Narrow"/>
          <w:sz w:val="22"/>
          <w:szCs w:val="22"/>
        </w:rPr>
        <w:t xml:space="preserve"> (završena četverogodišnja srednja škola-razina 4.2 HKO)</w:t>
      </w:r>
    </w:p>
    <w:p w14:paraId="2D79B0B8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dokaz o državljanstvu</w:t>
      </w:r>
    </w:p>
    <w:p w14:paraId="307D4D66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uvjerenje da nije pod istragom i da se protiv kandidata ne vodi kazneni postupak glede zapreke za zasnivanje radnog odnosa iz članka 106. Zakona s naznakom roka izdavanja, ne starije od dana raspisivanja natječaja</w:t>
      </w:r>
    </w:p>
    <w:p w14:paraId="520F11A1" w14:textId="05621897" w:rsidR="00E30743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elektronički zapis ili potvrdu o podacima evidentiranim u matičnoj evidenciji Hrvatskog zavoda za mirovinsko osiguranje</w:t>
      </w:r>
    </w:p>
    <w:p w14:paraId="1F561A58" w14:textId="673A5AAA" w:rsidR="006F354C" w:rsidRPr="00D220DE" w:rsidRDefault="006F354C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dokaz o završenom Programu obrazovanja za stjecanje djelomične kvalifikacije </w:t>
      </w:r>
      <w:r w:rsidR="00F55D22">
        <w:rPr>
          <w:rFonts w:ascii="Arial Narrow" w:hAnsi="Arial Narrow"/>
          <w:sz w:val="22"/>
          <w:szCs w:val="22"/>
        </w:rPr>
        <w:t>operativni/a djelatnik/</w:t>
      </w:r>
      <w:proofErr w:type="spellStart"/>
      <w:r w:rsidR="00F55D22">
        <w:rPr>
          <w:rFonts w:ascii="Arial Narrow" w:hAnsi="Arial Narrow"/>
          <w:sz w:val="22"/>
          <w:szCs w:val="22"/>
        </w:rPr>
        <w:t>ca</w:t>
      </w:r>
      <w:proofErr w:type="spellEnd"/>
      <w:r w:rsidR="00F55D22">
        <w:rPr>
          <w:rFonts w:ascii="Arial Narrow" w:hAnsi="Arial Narrow"/>
          <w:sz w:val="22"/>
          <w:szCs w:val="22"/>
        </w:rPr>
        <w:t xml:space="preserve"> za sigurnost i civilnu zaštitu u odgojno-obrazovnim ustanovama</w:t>
      </w:r>
      <w:r w:rsidR="0091233B">
        <w:rPr>
          <w:rFonts w:ascii="Arial Narrow" w:hAnsi="Arial Narrow"/>
          <w:sz w:val="22"/>
          <w:szCs w:val="22"/>
        </w:rPr>
        <w:t xml:space="preserve"> (ukoliko je program završen)</w:t>
      </w:r>
    </w:p>
    <w:p w14:paraId="27242395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za inozemne obrazovne kvalifikacije u inozemstvu – rješenje Ministarstva znanosti</w:t>
      </w:r>
      <w:r>
        <w:rPr>
          <w:rFonts w:ascii="Arial Narrow" w:hAnsi="Arial Narrow"/>
          <w:sz w:val="22"/>
          <w:szCs w:val="22"/>
        </w:rPr>
        <w:t xml:space="preserve">, </w:t>
      </w:r>
      <w:r w:rsidRPr="00D220DE">
        <w:rPr>
          <w:rFonts w:ascii="Arial Narrow" w:hAnsi="Arial Narrow"/>
          <w:sz w:val="22"/>
          <w:szCs w:val="22"/>
        </w:rPr>
        <w:t>obrazovanja</w:t>
      </w:r>
      <w:r>
        <w:rPr>
          <w:rFonts w:ascii="Arial Narrow" w:hAnsi="Arial Narrow"/>
          <w:sz w:val="22"/>
          <w:szCs w:val="22"/>
        </w:rPr>
        <w:t xml:space="preserve">  i mladih</w:t>
      </w:r>
      <w:r w:rsidRPr="00D220DE">
        <w:rPr>
          <w:rFonts w:ascii="Arial Narrow" w:hAnsi="Arial Narrow"/>
          <w:sz w:val="22"/>
          <w:szCs w:val="22"/>
        </w:rPr>
        <w:t xml:space="preserve"> o priznavanju inozemne stručne kvalifikacije radi pristupa reguliranoj profesiji</w:t>
      </w:r>
    </w:p>
    <w:p w14:paraId="3075D9A8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dokaze o pravu prednosti pri zapošljavanju prema posebnim propisima (kandidat je dužan u prijavi na natječaj pozvati se na to pravo i priložiti dokaze o ostvarivanju prava prednosti na koje se poziva)</w:t>
      </w:r>
    </w:p>
    <w:p w14:paraId="342BC34B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84/21,156/23), članku 48. f Zakona o zaštiti vojnih i civilnih invalida rata (Narodne novine broj 33/92, 57/92, 77/92,  27/93, 58/93, 2/94, 76/94, 108/95, 108/96, 82/01, 103/03, 148/13 i 98/19), članku 9. Zakona o profesionalnoj rehabilitaciji i zapošljavanju osoba s invaliditetom (Narodne novine broj 157/13, 152/14, 39/18 i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0DEFF61B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84/21,156/23) uz prijavu na natječaj dužne su priložiti i dokaze propisane člankom 103. stavak 1. Zakona o hrvatskim braniteljima iz Domovinskog rata i članovima njihovih obitelji </w:t>
      </w:r>
    </w:p>
    <w:p w14:paraId="49C125D3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11D4FC74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hyperlink r:id="rId6" w:history="1">
        <w:r w:rsidRPr="00D220DE">
          <w:rPr>
            <w:rStyle w:val="Hiperveza"/>
            <w:rFonts w:ascii="Arial Narrow" w:hAnsi="Arial Narrow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32E597BA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lastRenderedPageBreak/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CFA8D25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23057E5D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hyperlink r:id="rId7" w:history="1">
        <w:r w:rsidRPr="00D220DE">
          <w:rPr>
            <w:rStyle w:val="Hiperveza"/>
            <w:rFonts w:ascii="Arial Narrow" w:hAnsi="Arial Narrow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CD78EC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9A4C5FB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>- u skladu s uredbom Europske unije 2016/679 Europskog parlamenta i Vijeća od 27. 04. 2016. godine te Zakonom o provedbi Opće uredbe o zaštiti podataka (NN 42/18.) prijavom na natječaj osoba daje privolu za prikupljanje i obradu podataka iz natječajne dokumentacije a sve u svrhu provedbe natječaja za zapošljavanje.</w:t>
      </w:r>
    </w:p>
    <w:p w14:paraId="414C1CA1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>Na natječaj se mogu prijaviti osobe oba spola u skladu s Zakonom o ravnopravnosti spolova (NN 82/08, 69/17).</w:t>
      </w:r>
    </w:p>
    <w:p w14:paraId="1FF31C70" w14:textId="49626E99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Rok za podnošenje prijave je </w:t>
      </w:r>
      <w:r>
        <w:rPr>
          <w:rFonts w:ascii="Arial Narrow" w:hAnsi="Arial Narrow"/>
          <w:b/>
          <w:bCs/>
          <w:color w:val="000000"/>
          <w:sz w:val="22"/>
          <w:szCs w:val="22"/>
        </w:rPr>
        <w:t>osam</w:t>
      </w:r>
      <w:r w:rsidRPr="00D220DE">
        <w:rPr>
          <w:rFonts w:ascii="Arial Narrow" w:hAnsi="Arial Narrow"/>
          <w:b/>
          <w:bCs/>
          <w:color w:val="000000"/>
          <w:sz w:val="22"/>
          <w:szCs w:val="22"/>
        </w:rPr>
        <w:t xml:space="preserve"> dana od dana objave natječaja.</w:t>
      </w:r>
    </w:p>
    <w:p w14:paraId="4C96C742" w14:textId="0BF63C6A" w:rsidR="00E30743" w:rsidRPr="00D220DE" w:rsidRDefault="00E30743" w:rsidP="00E30743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Prijave s odgovarajućom dokumentacijom dostaviti u roku </w:t>
      </w:r>
      <w:r>
        <w:rPr>
          <w:rFonts w:ascii="Arial Narrow" w:hAnsi="Arial Narrow"/>
          <w:sz w:val="22"/>
          <w:szCs w:val="22"/>
        </w:rPr>
        <w:t>8</w:t>
      </w:r>
      <w:r w:rsidRPr="00D220DE">
        <w:rPr>
          <w:rFonts w:ascii="Arial Narrow" w:hAnsi="Arial Narrow"/>
          <w:sz w:val="22"/>
          <w:szCs w:val="22"/>
        </w:rPr>
        <w:t xml:space="preserve"> dana od dana objave natječaja neposredno ili poštom na adresu škole: Osnovna škola Gračani, Zagreb, Gračani 4a, s naznakom</w:t>
      </w:r>
      <w:r>
        <w:rPr>
          <w:rFonts w:ascii="Arial Narrow" w:hAnsi="Arial Narrow"/>
          <w:sz w:val="22"/>
          <w:szCs w:val="22"/>
        </w:rPr>
        <w:t xml:space="preserve"> </w:t>
      </w:r>
      <w:r w:rsidRPr="005A619E">
        <w:rPr>
          <w:rFonts w:ascii="Arial Narrow" w:hAnsi="Arial Narrow"/>
          <w:sz w:val="22"/>
          <w:szCs w:val="22"/>
        </w:rPr>
        <w:t>“ZA NATJEČAJ –</w:t>
      </w:r>
      <w:r w:rsidR="00F55D22">
        <w:rPr>
          <w:rFonts w:ascii="Arial Narrow" w:hAnsi="Arial Narrow"/>
          <w:sz w:val="22"/>
          <w:szCs w:val="22"/>
        </w:rPr>
        <w:t xml:space="preserve"> OPERATIVNI DJELATNIK/ICA“</w:t>
      </w:r>
      <w:r>
        <w:rPr>
          <w:rFonts w:ascii="Arial Narrow" w:hAnsi="Arial Narrow"/>
          <w:sz w:val="22"/>
          <w:szCs w:val="22"/>
        </w:rPr>
        <w:t xml:space="preserve"> u</w:t>
      </w:r>
      <w:r w:rsidRPr="00D220DE">
        <w:rPr>
          <w:rFonts w:ascii="Arial Narrow" w:hAnsi="Arial Narrow"/>
          <w:sz w:val="22"/>
          <w:szCs w:val="22"/>
        </w:rPr>
        <w:t xml:space="preserve"> neovjerenoj preslici.</w:t>
      </w:r>
    </w:p>
    <w:p w14:paraId="4F670F42" w14:textId="77777777" w:rsidR="00E30743" w:rsidRPr="00D220DE" w:rsidRDefault="00E30743" w:rsidP="00E30743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Prije sklapanja ugovora o radu odabrani kandidat/inja dužan/na je sve navedene priloge odnosno isprave dostaviti u izvorniku ili u preslici ovjerenoj od strane javnog bilježnika sukladno Zakonu o javnom bilježništvu ( NN 78/93, 29/94, 162/98, 16/07, 75/09, 120/16, 57/22).</w:t>
      </w:r>
    </w:p>
    <w:p w14:paraId="3FC1407A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Nepotpune i nepravodobno pristigle prijave neće se razmatrati.</w:t>
      </w:r>
    </w:p>
    <w:p w14:paraId="73D35891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Kandidati koji su pravodobno dostavili potpunu prijavu sa svim prilozima odnosno ispravama i ispunjavaju uvjete natječaja dužni su pristupiti procjeni odnosno testiranju.</w:t>
      </w:r>
    </w:p>
    <w:p w14:paraId="0DF9A120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Za kandidate prijavljene na natječaj koji ispunjavaju formalne uvjete natječaja te čije su prijave pravodobne i potpune provest će se usmena procjena.</w:t>
      </w:r>
    </w:p>
    <w:p w14:paraId="3CA6F236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Škola će listu kandidata i odluku o vremenu, mjestu, području, obliku i trajanju procjene objaviti na mrežnoj stranici Škole u izborniku „Natječaji“, najkasnije tri dana prije dana određenog za procjenu.</w:t>
      </w:r>
    </w:p>
    <w:p w14:paraId="6BA6D430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Procjena odnosno testiranje provest će se sukladno odredbama Pravilnika o načinu i postupku zapošljavanja u Osnovnoj školi Gračani.</w:t>
      </w:r>
    </w:p>
    <w:p w14:paraId="48791D6B" w14:textId="10007F9B" w:rsidR="00E30743" w:rsidRPr="00D220DE" w:rsidRDefault="00E30743" w:rsidP="00F55D22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Kandidati se neće posebno pozivati na procjenu te ukoliko se ne pojave na procjeni smatrat će se da su odustali od prijave na natječaj.</w:t>
      </w:r>
      <w:r w:rsidR="00F55D22">
        <w:rPr>
          <w:rFonts w:ascii="Arial Narrow" w:hAnsi="Arial Narrow"/>
          <w:sz w:val="22"/>
          <w:szCs w:val="22"/>
        </w:rPr>
        <w:t xml:space="preserve"> </w:t>
      </w:r>
      <w:r w:rsidRPr="00D220DE">
        <w:rPr>
          <w:rFonts w:ascii="Arial Narrow" w:hAnsi="Arial Narrow"/>
          <w:sz w:val="22"/>
          <w:szCs w:val="22"/>
        </w:rPr>
        <w:t>Osobe koje ne ulaze na listu kandidata škola ne obavještava o razlozima.</w:t>
      </w:r>
    </w:p>
    <w:p w14:paraId="696A6929" w14:textId="77777777" w:rsidR="00E30743" w:rsidRPr="009F3C0A" w:rsidRDefault="00E30743" w:rsidP="00E30743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9F3C0A">
        <w:rPr>
          <w:rFonts w:ascii="Arial Narrow" w:hAnsi="Arial Narrow"/>
          <w:sz w:val="22"/>
          <w:szCs w:val="22"/>
        </w:rPr>
        <w:t>O rezultatima natječaja kandidati će biti obaviješteni putem mrežne stranice Škole u izborniku „Natječaji“ najkasnije u roku od 8 dana od dana sklapanja ugovora s odabranim kandidatom. U slučaju da se na natječaj prijave kandidati/kinje koji se pozivaju na pravo prednosti pri zapošljavanju prema posebnom propisu, svi će kandidati biti obaviješteni i prema članku 2</w:t>
      </w:r>
      <w:r>
        <w:rPr>
          <w:rFonts w:ascii="Arial Narrow" w:hAnsi="Arial Narrow"/>
          <w:sz w:val="22"/>
          <w:szCs w:val="22"/>
        </w:rPr>
        <w:t>0</w:t>
      </w:r>
      <w:r w:rsidRPr="009F3C0A">
        <w:rPr>
          <w:rFonts w:ascii="Arial Narrow" w:hAnsi="Arial Narrow"/>
          <w:sz w:val="22"/>
          <w:szCs w:val="22"/>
        </w:rPr>
        <w:t>. stavku 4. Pravilnika.</w:t>
      </w:r>
    </w:p>
    <w:p w14:paraId="32513B30" w14:textId="77777777" w:rsidR="00E30743" w:rsidRPr="00D220DE" w:rsidRDefault="00E30743" w:rsidP="00E307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6846DF42" w14:textId="77777777" w:rsidR="00E30743" w:rsidRPr="00D220DE" w:rsidRDefault="00E30743" w:rsidP="00E30743">
      <w:pPr>
        <w:spacing w:line="360" w:lineRule="auto"/>
        <w:rPr>
          <w:rFonts w:ascii="Arial Narrow" w:hAnsi="Arial Narrow"/>
          <w:sz w:val="22"/>
          <w:szCs w:val="22"/>
        </w:rPr>
      </w:pPr>
    </w:p>
    <w:p w14:paraId="01EFDDE4" w14:textId="77777777" w:rsidR="00E30743" w:rsidRPr="00D220DE" w:rsidRDefault="00E30743" w:rsidP="00E30743">
      <w:pPr>
        <w:ind w:left="5664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RAVNATELJ: Dalibor Dedić, prof.</w:t>
      </w:r>
    </w:p>
    <w:sectPr w:rsidR="00E30743" w:rsidRPr="00D22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43"/>
    <w:rsid w:val="00043E7D"/>
    <w:rsid w:val="000A427B"/>
    <w:rsid w:val="00301D97"/>
    <w:rsid w:val="00361ED9"/>
    <w:rsid w:val="003B013B"/>
    <w:rsid w:val="003D5135"/>
    <w:rsid w:val="00455DDC"/>
    <w:rsid w:val="00561B5D"/>
    <w:rsid w:val="00595B34"/>
    <w:rsid w:val="005A2F85"/>
    <w:rsid w:val="006F354C"/>
    <w:rsid w:val="007B2E7E"/>
    <w:rsid w:val="00802233"/>
    <w:rsid w:val="00894478"/>
    <w:rsid w:val="0091233B"/>
    <w:rsid w:val="009F2746"/>
    <w:rsid w:val="00A539A6"/>
    <w:rsid w:val="00A60F41"/>
    <w:rsid w:val="00A81148"/>
    <w:rsid w:val="00AE771E"/>
    <w:rsid w:val="00E30743"/>
    <w:rsid w:val="00F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9CED9"/>
  <w15:chartTrackingRefBased/>
  <w15:docId w15:val="{D1FA1FF6-C2D2-4820-B525-6C4778D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307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mailto:ured@os-gracani-zg.skole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1212</Words>
  <Characters>7382</Characters>
  <Application>Microsoft Office Word</Application>
  <DocSecurity>0</DocSecurity>
  <Lines>115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11</cp:revision>
  <cp:lastPrinted>2025-11-19T08:27:00Z</cp:lastPrinted>
  <dcterms:created xsi:type="dcterms:W3CDTF">2025-11-19T07:11:00Z</dcterms:created>
  <dcterms:modified xsi:type="dcterms:W3CDTF">2025-11-19T09:48:00Z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94825996-1864-43b4-a803-e7540f8c19bc</vt:lpwstr>
  </property>
</Properties>
</file>